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bCs/>
        </w:rPr>
        <w:id w:val="960686021"/>
        <w:docPartObj>
          <w:docPartGallery w:val="Cover Pages"/>
          <w:docPartUnique/>
        </w:docPartObj>
      </w:sdtPr>
      <w:sdtEndPr>
        <w:rPr>
          <w:b w:val="0"/>
          <w:i/>
          <w:sz w:val="120"/>
          <w:szCs w:val="12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303"/>
          </w:tblGrid>
          <w:tr w:rsidR="008269C6" w:rsidRPr="00631072" w:rsidTr="002C37A0">
            <w:tc>
              <w:tcPr>
                <w:tcW w:w="5432" w:type="dxa"/>
              </w:tcPr>
              <w:p w:rsidR="008269C6" w:rsidRPr="00631072" w:rsidRDefault="008269C6" w:rsidP="007B6CF1">
                <w:pPr>
                  <w:pStyle w:val="Sinespaciado"/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:rsidR="008269C6" w:rsidRPr="00631072" w:rsidRDefault="00F805B0" w:rsidP="007B6CF1">
          <w:pPr>
            <w:spacing w:after="0"/>
            <w:rPr>
              <w:rFonts w:ascii="Arial" w:hAnsi="Arial" w:cs="Arial"/>
            </w:rPr>
          </w:pPr>
          <w:r w:rsidRPr="00631072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F3D5DDD">
                <wp:simplePos x="0" y="0"/>
                <wp:positionH relativeFrom="column">
                  <wp:posOffset>-1513840</wp:posOffset>
                </wp:positionH>
                <wp:positionV relativeFrom="paragraph">
                  <wp:posOffset>-1017298</wp:posOffset>
                </wp:positionV>
                <wp:extent cx="8322310" cy="10121265"/>
                <wp:effectExtent l="152400" t="152400" r="154940" b="16573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471" t="29310" r="48846" b="20505"/>
                        <a:stretch/>
                      </pic:blipFill>
                      <pic:spPr bwMode="auto">
                        <a:xfrm>
                          <a:off x="0" y="0"/>
                          <a:ext cx="8322310" cy="10121265"/>
                        </a:xfrm>
                        <a:prstGeom prst="snip2Diag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88900" algn="tl" rotWithShape="0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0A34" w:rsidRPr="00631072">
            <w:rPr>
              <w:rFonts w:ascii="Arial" w:hAnsi="Arial" w:cs="Arial"/>
              <w:bCs/>
              <w:i/>
              <w:noProof/>
              <w:sz w:val="120"/>
              <w:szCs w:val="1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CE2385B" wp14:editId="0D98F977">
                    <wp:simplePos x="0" y="0"/>
                    <wp:positionH relativeFrom="column">
                      <wp:posOffset>1286096</wp:posOffset>
                    </wp:positionH>
                    <wp:positionV relativeFrom="paragraph">
                      <wp:posOffset>-578692</wp:posOffset>
                    </wp:positionV>
                    <wp:extent cx="3411941" cy="1323833"/>
                    <wp:effectExtent l="0" t="0" r="0" b="0"/>
                    <wp:wrapNone/>
                    <wp:docPr id="23" name="2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11941" cy="13238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0A34" w:rsidRPr="00C50A34" w:rsidRDefault="00C50A34" w:rsidP="00C50A3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C50A34">
                                  <w:rPr>
                                    <w:rFonts w:ascii="Helvetica" w:hAnsi="Helvetica" w:cs="Arial"/>
                                    <w:bCs/>
                                    <w:color w:val="FFFFFF" w:themeColor="background1"/>
                                    <w:sz w:val="144"/>
                                    <w:szCs w:val="120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CE2385B" id="_x0000_t202" coordsize="21600,21600" o:spt="202" path="m,l,21600r21600,l21600,xe">
                    <v:stroke joinstyle="miter"/>
                    <v:path gradientshapeok="t" o:connecttype="rect"/>
                  </v:shapetype>
                  <v:shape id="23 Cuadro de texto" o:spid="_x0000_s1026" type="#_x0000_t202" style="position:absolute;margin-left:101.25pt;margin-top:-45.55pt;width:268.65pt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" filled="f" stroked="f" strokeweight=".5pt">
                    <v:textbox>
                      <w:txbxContent>
                        <w:p w:rsidR="00C50A34" w:rsidRPr="00C50A34" w:rsidRDefault="00C50A34" w:rsidP="00C50A34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C50A34">
                            <w:rPr>
                              <w:rFonts w:ascii="Helvetica" w:hAnsi="Helvetica" w:cs="Arial"/>
                              <w:bCs/>
                              <w:color w:val="FFFFFF" w:themeColor="background1"/>
                              <w:sz w:val="144"/>
                              <w:szCs w:val="120"/>
                            </w:rPr>
                            <w:t>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69C6" w:rsidRPr="00631072" w:rsidRDefault="008269C6" w:rsidP="007B6CF1">
          <w:pPr>
            <w:spacing w:after="0"/>
            <w:rPr>
              <w:rFonts w:ascii="Arial" w:hAnsi="Arial" w:cs="Arial"/>
            </w:rPr>
          </w:pPr>
        </w:p>
        <w:tbl>
          <w:tblPr>
            <w:tblpPr w:leftFromText="187" w:rightFromText="187" w:vertAnchor="page" w:horzAnchor="margin" w:tblpXSpec="center" w:tblpY="6464"/>
            <w:tblW w:w="4891" w:type="pct"/>
            <w:tblLook w:val="04A0" w:firstRow="1" w:lastRow="0" w:firstColumn="1" w:lastColumn="0" w:noHBand="0" w:noVBand="1"/>
          </w:tblPr>
          <w:tblGrid>
            <w:gridCol w:w="4043"/>
            <w:gridCol w:w="4602"/>
          </w:tblGrid>
          <w:tr w:rsidR="00C50A34" w:rsidRPr="00631072" w:rsidTr="00C50A34">
            <w:trPr>
              <w:trHeight w:val="878"/>
            </w:trPr>
            <w:tc>
              <w:tcPr>
                <w:tcW w:w="8857" w:type="dxa"/>
                <w:gridSpan w:val="2"/>
              </w:tcPr>
              <w:p w:rsidR="00C50A34" w:rsidRPr="00631072" w:rsidRDefault="005830CA" w:rsidP="007B6CF1">
                <w:pPr>
                  <w:pStyle w:val="Sinespaciado"/>
                  <w:spacing w:line="276" w:lineRule="auto"/>
                  <w:jc w:val="center"/>
                  <w:rPr>
                    <w:rFonts w:ascii="Arial" w:eastAsiaTheme="majorEastAsia" w:hAnsi="Arial" w:cs="Arial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sz w:val="44"/>
                      <w:szCs w:val="24"/>
                    </w:rPr>
                    <w:alias w:val="Título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50A34" w:rsidRPr="00631072">
                      <w:rPr>
                        <w:rFonts w:ascii="Arial" w:hAnsi="Arial" w:cs="Arial"/>
                        <w:b/>
                        <w:bCs/>
                        <w:sz w:val="44"/>
                        <w:szCs w:val="24"/>
                      </w:rPr>
                      <w:t>LINEAMIENTOS PARA LA ELABORACIÓN DEL PROGRAMA ANUAL DE MEJORA REGULATORIA</w:t>
                    </w:r>
                  </w:sdtContent>
                </w:sdt>
              </w:p>
            </w:tc>
          </w:tr>
          <w:tr w:rsidR="00C50A34" w:rsidRPr="00631072" w:rsidTr="00B31A77">
            <w:trPr>
              <w:gridAfter w:val="1"/>
              <w:wAfter w:w="4780" w:type="dxa"/>
              <w:trHeight w:val="283"/>
            </w:trPr>
            <w:tc>
              <w:tcPr>
                <w:tcW w:w="4077" w:type="dxa"/>
              </w:tcPr>
              <w:p w:rsidR="00C50A34" w:rsidRPr="00631072" w:rsidRDefault="00C50A34" w:rsidP="007B6CF1">
                <w:pPr>
                  <w:pStyle w:val="Sinespaciado"/>
                  <w:spacing w:line="276" w:lineRule="auto"/>
                  <w:rPr>
                    <w:rFonts w:ascii="Arial" w:hAnsi="Arial" w:cs="Arial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C50A34" w:rsidRPr="00631072" w:rsidTr="00B31A77">
            <w:trPr>
              <w:gridAfter w:val="1"/>
              <w:wAfter w:w="4780" w:type="dxa"/>
              <w:trHeight w:val="283"/>
            </w:trPr>
            <w:tc>
              <w:tcPr>
                <w:tcW w:w="4077" w:type="dxa"/>
              </w:tcPr>
              <w:p w:rsidR="00C50A34" w:rsidRPr="00631072" w:rsidRDefault="00C50A34" w:rsidP="007B6CF1">
                <w:pPr>
                  <w:pStyle w:val="Sinespaciado"/>
                  <w:spacing w:line="276" w:lineRule="auto"/>
                  <w:rPr>
                    <w:rFonts w:ascii="Arial" w:hAnsi="Arial" w:cs="Arial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C50A34" w:rsidRPr="00631072" w:rsidTr="00B31A77">
            <w:trPr>
              <w:gridAfter w:val="1"/>
              <w:wAfter w:w="4780" w:type="dxa"/>
              <w:trHeight w:val="212"/>
            </w:trPr>
            <w:tc>
              <w:tcPr>
                <w:tcW w:w="4077" w:type="dxa"/>
              </w:tcPr>
              <w:p w:rsidR="00C50A34" w:rsidRPr="00631072" w:rsidRDefault="00C50A34" w:rsidP="007B6CF1">
                <w:pPr>
                  <w:pStyle w:val="Sinespaciado"/>
                  <w:spacing w:line="276" w:lineRule="auto"/>
                  <w:rPr>
                    <w:rFonts w:ascii="Arial" w:hAnsi="Arial" w:cs="Arial"/>
                  </w:rPr>
                </w:pPr>
              </w:p>
            </w:tc>
          </w:tr>
          <w:tr w:rsidR="00C50A34" w:rsidRPr="00631072" w:rsidTr="00B31A77">
            <w:trPr>
              <w:gridAfter w:val="1"/>
              <w:wAfter w:w="4780" w:type="dxa"/>
              <w:trHeight w:val="226"/>
            </w:trPr>
            <w:tc>
              <w:tcPr>
                <w:tcW w:w="4077" w:type="dxa"/>
              </w:tcPr>
              <w:p w:rsidR="00C50A34" w:rsidRPr="00631072" w:rsidRDefault="00C50A34" w:rsidP="007B6CF1">
                <w:pPr>
                  <w:pStyle w:val="Sinespaciado"/>
                  <w:spacing w:line="276" w:lineRule="auto"/>
                  <w:rPr>
                    <w:rFonts w:ascii="Arial" w:hAnsi="Arial" w:cs="Arial"/>
                  </w:rPr>
                </w:pPr>
              </w:p>
            </w:tc>
          </w:tr>
          <w:tr w:rsidR="00C50A34" w:rsidRPr="00631072" w:rsidTr="00B31A77">
            <w:trPr>
              <w:gridAfter w:val="1"/>
              <w:wAfter w:w="4780" w:type="dxa"/>
              <w:trHeight w:val="1090"/>
            </w:trPr>
            <w:tc>
              <w:tcPr>
                <w:tcW w:w="4077" w:type="dxa"/>
              </w:tcPr>
              <w:p w:rsidR="00C50A34" w:rsidRPr="00631072" w:rsidRDefault="00C50A34" w:rsidP="007B6CF1">
                <w:pPr>
                  <w:pStyle w:val="Sinespaciado"/>
                  <w:spacing w:line="276" w:lineRule="auto"/>
                  <w:rPr>
                    <w:rFonts w:ascii="Arial" w:hAnsi="Arial" w:cs="Arial"/>
                  </w:rPr>
                </w:pPr>
              </w:p>
              <w:p w:rsidR="00C50A34" w:rsidRPr="00631072" w:rsidRDefault="00C50A34" w:rsidP="007B6CF1">
                <w:pPr>
                  <w:pStyle w:val="Sinespaciado"/>
                  <w:spacing w:line="276" w:lineRule="auto"/>
                  <w:rPr>
                    <w:rFonts w:ascii="Arial" w:hAnsi="Arial" w:cs="Arial"/>
                  </w:rPr>
                </w:pPr>
              </w:p>
              <w:p w:rsidR="00C50A34" w:rsidRPr="00631072" w:rsidRDefault="00C50A34" w:rsidP="007B6CF1">
                <w:pPr>
                  <w:pStyle w:val="Sinespaciado"/>
                  <w:spacing w:line="276" w:lineRule="auto"/>
                  <w:rPr>
                    <w:rFonts w:ascii="Arial" w:hAnsi="Arial" w:cs="Arial"/>
                  </w:rPr>
                </w:pPr>
              </w:p>
              <w:p w:rsidR="00C50A34" w:rsidRPr="00631072" w:rsidRDefault="00C50A34" w:rsidP="007B6CF1">
                <w:pPr>
                  <w:pStyle w:val="Sinespaciado"/>
                  <w:spacing w:line="276" w:lineRule="auto"/>
                  <w:rPr>
                    <w:rFonts w:ascii="Arial" w:hAnsi="Arial" w:cs="Arial"/>
                  </w:rPr>
                </w:pPr>
              </w:p>
              <w:p w:rsidR="00C50A34" w:rsidRPr="00631072" w:rsidRDefault="00C50A34" w:rsidP="007B6CF1">
                <w:pPr>
                  <w:pStyle w:val="Sinespaciado"/>
                  <w:spacing w:line="276" w:lineRule="auto"/>
                  <w:rPr>
                    <w:rFonts w:ascii="Arial" w:hAnsi="Arial" w:cs="Arial"/>
                  </w:rPr>
                </w:pPr>
              </w:p>
            </w:tc>
          </w:tr>
          <w:tr w:rsidR="00C50A34" w:rsidRPr="00631072" w:rsidTr="00B31A77">
            <w:trPr>
              <w:gridAfter w:val="1"/>
              <w:wAfter w:w="4780" w:type="dxa"/>
              <w:trHeight w:val="226"/>
            </w:trPr>
            <w:tc>
              <w:tcPr>
                <w:tcW w:w="4077" w:type="dxa"/>
              </w:tcPr>
              <w:p w:rsidR="00C50A34" w:rsidRPr="00631072" w:rsidRDefault="00C50A34" w:rsidP="007B6CF1">
                <w:pPr>
                  <w:pStyle w:val="Sinespaciado"/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C50A34" w:rsidRPr="00631072" w:rsidTr="00B31A77">
            <w:trPr>
              <w:gridAfter w:val="1"/>
              <w:wAfter w:w="4780" w:type="dxa"/>
              <w:trHeight w:val="836"/>
            </w:trPr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</w:rPr>
                <w:alias w:val="Descripción breve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4077" w:type="dxa"/>
                  </w:tcPr>
                  <w:p w:rsidR="00C50A34" w:rsidRPr="00631072" w:rsidRDefault="00B31A77" w:rsidP="007B6CF1">
                    <w:pPr>
                      <w:pStyle w:val="Sinespaciado"/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631072"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</w:rPr>
                      <w:t>Dependencias y Organismos Públicos Descentralizados del Ejecutivo Estatal</w:t>
                    </w:r>
                  </w:p>
                </w:tc>
              </w:sdtContent>
            </w:sdt>
          </w:tr>
          <w:tr w:rsidR="00C50A34" w:rsidRPr="00631072" w:rsidTr="00B31A77">
            <w:trPr>
              <w:gridAfter w:val="1"/>
              <w:wAfter w:w="4780" w:type="dxa"/>
              <w:trHeight w:val="212"/>
            </w:trPr>
            <w:tc>
              <w:tcPr>
                <w:tcW w:w="4077" w:type="dxa"/>
              </w:tcPr>
              <w:p w:rsidR="00C50A34" w:rsidRPr="00631072" w:rsidRDefault="00C50A34" w:rsidP="007B6CF1">
                <w:pPr>
                  <w:pStyle w:val="Sinespaciado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:rsidR="008269C6" w:rsidRPr="00631072" w:rsidRDefault="008269C6" w:rsidP="007B6CF1">
          <w:pPr>
            <w:spacing w:after="0"/>
            <w:rPr>
              <w:rFonts w:ascii="Arial" w:hAnsi="Arial" w:cs="Arial"/>
              <w:bCs/>
              <w:i/>
              <w:sz w:val="120"/>
              <w:szCs w:val="120"/>
            </w:rPr>
          </w:pPr>
          <w:r w:rsidRPr="00631072">
            <w:rPr>
              <w:rFonts w:ascii="Arial" w:hAnsi="Arial" w:cs="Arial"/>
              <w:bCs/>
              <w:i/>
              <w:sz w:val="120"/>
              <w:szCs w:val="120"/>
            </w:rPr>
            <w:br w:type="page"/>
          </w:r>
        </w:p>
      </w:sdtContent>
    </w:sdt>
    <w:p w:rsidR="008F651F" w:rsidRPr="00631072" w:rsidRDefault="008F651F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tbl>
      <w:tblPr>
        <w:tblStyle w:val="Sombreadomedio2-nfasis3"/>
        <w:tblpPr w:leftFromText="141" w:rightFromText="141" w:vertAnchor="page" w:horzAnchor="margin" w:tblpXSpec="center" w:tblpY="3931"/>
        <w:tblW w:w="10460" w:type="dxa"/>
        <w:tblLook w:val="04A0" w:firstRow="1" w:lastRow="0" w:firstColumn="1" w:lastColumn="0" w:noHBand="0" w:noVBand="1"/>
      </w:tblPr>
      <w:tblGrid>
        <w:gridCol w:w="392"/>
        <w:gridCol w:w="8681"/>
        <w:gridCol w:w="1387"/>
      </w:tblGrid>
      <w:tr w:rsidR="00CC1E56" w:rsidRPr="00631072" w:rsidTr="00F80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0" w:type="dxa"/>
            <w:gridSpan w:val="3"/>
            <w:vAlign w:val="center"/>
          </w:tcPr>
          <w:p w:rsidR="00CC1E56" w:rsidRPr="00631072" w:rsidRDefault="00CC1E56" w:rsidP="007B6CF1">
            <w:pPr>
              <w:tabs>
                <w:tab w:val="left" w:pos="29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sz w:val="28"/>
                <w:szCs w:val="24"/>
              </w:rPr>
            </w:pPr>
            <w:r w:rsidRPr="00631072">
              <w:rPr>
                <w:rFonts w:ascii="Arial" w:hAnsi="Arial" w:cs="Arial"/>
                <w:b w:val="0"/>
                <w:sz w:val="28"/>
                <w:szCs w:val="24"/>
              </w:rPr>
              <w:t>ÍNDICE</w:t>
            </w:r>
          </w:p>
        </w:tc>
      </w:tr>
      <w:tr w:rsidR="004A4C9F" w:rsidRPr="00631072" w:rsidTr="00F80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1E56" w:rsidRPr="00631072" w:rsidRDefault="00CC1E56" w:rsidP="007B6CF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CC1E56" w:rsidRPr="00631072" w:rsidRDefault="00CC1E56" w:rsidP="007B6CF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631072">
              <w:rPr>
                <w:rFonts w:ascii="Arial" w:hAnsi="Arial" w:cs="Arial"/>
                <w:bCs/>
                <w:sz w:val="24"/>
                <w:szCs w:val="26"/>
              </w:rPr>
              <w:t>Introducción</w:t>
            </w:r>
          </w:p>
        </w:tc>
        <w:tc>
          <w:tcPr>
            <w:tcW w:w="1383" w:type="dxa"/>
            <w:vAlign w:val="center"/>
          </w:tcPr>
          <w:p w:rsidR="00CC1E56" w:rsidRPr="00631072" w:rsidRDefault="00D02608" w:rsidP="007B6C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3107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C1E56" w:rsidRPr="00631072" w:rsidTr="00F805B0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1E56" w:rsidRPr="00631072" w:rsidRDefault="00CC1E56" w:rsidP="007B6CF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CC1E56" w:rsidRPr="00631072" w:rsidRDefault="00CC1E56" w:rsidP="007B6CF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631072">
              <w:rPr>
                <w:rFonts w:ascii="Arial" w:hAnsi="Arial" w:cs="Arial"/>
                <w:bCs/>
                <w:sz w:val="24"/>
                <w:szCs w:val="26"/>
              </w:rPr>
              <w:t>Normatividad aplicable</w:t>
            </w:r>
          </w:p>
        </w:tc>
        <w:tc>
          <w:tcPr>
            <w:tcW w:w="1383" w:type="dxa"/>
            <w:vAlign w:val="center"/>
          </w:tcPr>
          <w:p w:rsidR="00CC1E56" w:rsidRPr="00631072" w:rsidRDefault="00D02608" w:rsidP="007B6C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3107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A4C9F" w:rsidRPr="00631072" w:rsidTr="00F80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1E56" w:rsidRPr="00631072" w:rsidRDefault="00CC1E56" w:rsidP="007B6CF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CC1E56" w:rsidRPr="00631072" w:rsidRDefault="00CC1E56" w:rsidP="007B6CF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631072">
              <w:rPr>
                <w:rFonts w:ascii="Arial" w:hAnsi="Arial" w:cs="Arial"/>
                <w:bCs/>
                <w:sz w:val="24"/>
                <w:szCs w:val="26"/>
              </w:rPr>
              <w:t xml:space="preserve">         2.1. Fundamento Jurídico</w:t>
            </w:r>
          </w:p>
        </w:tc>
        <w:tc>
          <w:tcPr>
            <w:tcW w:w="1383" w:type="dxa"/>
            <w:vAlign w:val="center"/>
          </w:tcPr>
          <w:p w:rsidR="00CC1E56" w:rsidRPr="00631072" w:rsidRDefault="00D02608" w:rsidP="007B6C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3107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CC1E56" w:rsidRPr="00631072" w:rsidTr="00F805B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1E56" w:rsidRPr="00631072" w:rsidRDefault="00CC1E56" w:rsidP="007B6CF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CC1E56" w:rsidRPr="00631072" w:rsidRDefault="00CC1E56" w:rsidP="007B6CF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631072">
              <w:rPr>
                <w:rFonts w:ascii="Arial" w:hAnsi="Arial" w:cs="Arial"/>
                <w:bCs/>
                <w:sz w:val="24"/>
                <w:szCs w:val="26"/>
              </w:rPr>
              <w:t>Objetivos</w:t>
            </w:r>
          </w:p>
        </w:tc>
        <w:tc>
          <w:tcPr>
            <w:tcW w:w="1383" w:type="dxa"/>
            <w:vAlign w:val="center"/>
          </w:tcPr>
          <w:p w:rsidR="00CC1E56" w:rsidRPr="00631072" w:rsidRDefault="00A43D12" w:rsidP="007B6C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3107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A4C9F" w:rsidRPr="00631072" w:rsidTr="00F80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1E56" w:rsidRPr="00631072" w:rsidRDefault="00CC1E56" w:rsidP="007B6CF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CC1E56" w:rsidRPr="00631072" w:rsidRDefault="00CC1E56" w:rsidP="007B6CF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631072">
              <w:rPr>
                <w:rFonts w:ascii="Arial" w:hAnsi="Arial" w:cs="Arial"/>
                <w:bCs/>
                <w:sz w:val="24"/>
                <w:szCs w:val="26"/>
              </w:rPr>
              <w:t>Glosario de términos</w:t>
            </w:r>
          </w:p>
        </w:tc>
        <w:tc>
          <w:tcPr>
            <w:tcW w:w="1383" w:type="dxa"/>
            <w:vAlign w:val="center"/>
          </w:tcPr>
          <w:p w:rsidR="00CC1E56" w:rsidRPr="00631072" w:rsidRDefault="00A43D12" w:rsidP="007B6C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3107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C1E56" w:rsidRPr="00631072" w:rsidTr="00F805B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1E56" w:rsidRPr="00631072" w:rsidRDefault="00CC1E56" w:rsidP="007B6CF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CC1E56" w:rsidRPr="00631072" w:rsidRDefault="00CC1E56" w:rsidP="007B6CF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631072">
              <w:rPr>
                <w:rFonts w:ascii="Arial" w:hAnsi="Arial" w:cs="Arial"/>
                <w:bCs/>
                <w:sz w:val="24"/>
                <w:szCs w:val="26"/>
              </w:rPr>
              <w:t>Alcance</w:t>
            </w:r>
          </w:p>
        </w:tc>
        <w:tc>
          <w:tcPr>
            <w:tcW w:w="1383" w:type="dxa"/>
            <w:vAlign w:val="center"/>
          </w:tcPr>
          <w:p w:rsidR="00CC1E56" w:rsidRPr="00631072" w:rsidRDefault="00A43D12" w:rsidP="007B6C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3107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CC1E56" w:rsidRPr="00631072" w:rsidTr="00F80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1E56" w:rsidRPr="00631072" w:rsidRDefault="00CC1E56" w:rsidP="007B6CF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CC1E56" w:rsidRPr="00631072" w:rsidRDefault="00CC1E56" w:rsidP="007B6CF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6"/>
              </w:rPr>
            </w:pPr>
            <w:r w:rsidRPr="00631072">
              <w:rPr>
                <w:rFonts w:ascii="Arial" w:hAnsi="Arial" w:cs="Arial"/>
                <w:bCs/>
                <w:sz w:val="24"/>
                <w:szCs w:val="26"/>
              </w:rPr>
              <w:t>Disposiciones generales</w:t>
            </w:r>
          </w:p>
        </w:tc>
        <w:tc>
          <w:tcPr>
            <w:tcW w:w="1383" w:type="dxa"/>
            <w:vAlign w:val="center"/>
          </w:tcPr>
          <w:p w:rsidR="00CC1E56" w:rsidRPr="00631072" w:rsidRDefault="00A43D12" w:rsidP="007B6C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3107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CC1E56" w:rsidRPr="00631072" w:rsidTr="00F805B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1E56" w:rsidRPr="00631072" w:rsidRDefault="00CC1E56" w:rsidP="007B6CF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CC1E56" w:rsidRPr="00631072" w:rsidRDefault="00CF5C6A" w:rsidP="007B6C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6"/>
              </w:rPr>
            </w:pPr>
            <w:r w:rsidRPr="00631072">
              <w:rPr>
                <w:rFonts w:ascii="Arial" w:hAnsi="Arial" w:cs="Arial"/>
                <w:bCs/>
                <w:sz w:val="24"/>
                <w:szCs w:val="26"/>
              </w:rPr>
              <w:t xml:space="preserve">         </w:t>
            </w:r>
            <w:r w:rsidR="00CC1E56" w:rsidRPr="00631072">
              <w:rPr>
                <w:rFonts w:ascii="Arial" w:hAnsi="Arial" w:cs="Arial"/>
                <w:bCs/>
                <w:sz w:val="24"/>
                <w:szCs w:val="26"/>
              </w:rPr>
              <w:t>6.1</w:t>
            </w:r>
            <w:r w:rsidRPr="00631072">
              <w:rPr>
                <w:rFonts w:ascii="Arial" w:hAnsi="Arial" w:cs="Arial"/>
                <w:bCs/>
                <w:sz w:val="24"/>
                <w:szCs w:val="26"/>
              </w:rPr>
              <w:t>.</w:t>
            </w:r>
            <w:r w:rsidR="00CC1E56" w:rsidRPr="00631072">
              <w:rPr>
                <w:rFonts w:ascii="Arial" w:hAnsi="Arial" w:cs="Arial"/>
                <w:bCs/>
                <w:sz w:val="24"/>
                <w:szCs w:val="26"/>
              </w:rPr>
              <w:t xml:space="preserve"> Programa Anual de Mejora Regulatoria </w:t>
            </w:r>
            <w:r w:rsidR="003C4F58" w:rsidRPr="00631072">
              <w:rPr>
                <w:rFonts w:ascii="Arial" w:hAnsi="Arial" w:cs="Arial"/>
                <w:bCs/>
                <w:sz w:val="24"/>
                <w:szCs w:val="26"/>
              </w:rPr>
              <w:t>2020</w:t>
            </w:r>
          </w:p>
        </w:tc>
        <w:tc>
          <w:tcPr>
            <w:tcW w:w="1383" w:type="dxa"/>
            <w:vAlign w:val="center"/>
          </w:tcPr>
          <w:p w:rsidR="00CC1E56" w:rsidRPr="00631072" w:rsidRDefault="00A43D12" w:rsidP="007B6C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3107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CC1E56" w:rsidRPr="00631072" w:rsidTr="00F80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1E56" w:rsidRPr="00631072" w:rsidRDefault="00CC1E56" w:rsidP="007B6CF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CC1E56" w:rsidRPr="00631072" w:rsidRDefault="00CF5C6A" w:rsidP="007B6CF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6"/>
              </w:rPr>
            </w:pPr>
            <w:r w:rsidRPr="00631072">
              <w:rPr>
                <w:rFonts w:ascii="Arial" w:hAnsi="Arial" w:cs="Arial"/>
                <w:bCs/>
                <w:sz w:val="24"/>
                <w:szCs w:val="26"/>
              </w:rPr>
              <w:t xml:space="preserve">         6.2</w:t>
            </w:r>
            <w:r w:rsidR="00B31A77" w:rsidRPr="00631072">
              <w:rPr>
                <w:rFonts w:ascii="Arial" w:hAnsi="Arial" w:cs="Arial"/>
                <w:bCs/>
                <w:sz w:val="24"/>
                <w:szCs w:val="26"/>
              </w:rPr>
              <w:t xml:space="preserve">. </w:t>
            </w:r>
            <w:r w:rsidR="004A4C9F" w:rsidRPr="00631072">
              <w:rPr>
                <w:rFonts w:ascii="Arial" w:hAnsi="Arial" w:cs="Arial"/>
                <w:bCs/>
                <w:sz w:val="24"/>
                <w:szCs w:val="26"/>
              </w:rPr>
              <w:t>Bases para el Seguimiento y Evaluación en Materia</w:t>
            </w:r>
            <w:r w:rsidRPr="00631072">
              <w:rPr>
                <w:rFonts w:ascii="Arial" w:hAnsi="Arial" w:cs="Arial"/>
                <w:bCs/>
                <w:sz w:val="24"/>
                <w:szCs w:val="26"/>
              </w:rPr>
              <w:t xml:space="preserve"> </w:t>
            </w:r>
            <w:r w:rsidR="004A4C9F" w:rsidRPr="00631072">
              <w:rPr>
                <w:rFonts w:ascii="Arial" w:hAnsi="Arial" w:cs="Arial"/>
                <w:bCs/>
                <w:sz w:val="24"/>
                <w:szCs w:val="26"/>
              </w:rPr>
              <w:t>Regulatoria</w:t>
            </w:r>
          </w:p>
        </w:tc>
        <w:tc>
          <w:tcPr>
            <w:tcW w:w="1383" w:type="dxa"/>
            <w:vAlign w:val="center"/>
          </w:tcPr>
          <w:p w:rsidR="00CC1E56" w:rsidRPr="00631072" w:rsidRDefault="00A43D12" w:rsidP="007B6C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3107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A4C9F" w:rsidRPr="00631072" w:rsidTr="00F805B0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4A4C9F" w:rsidRPr="00631072" w:rsidRDefault="004A4C9F" w:rsidP="007B6CF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4A4C9F" w:rsidRPr="00631072" w:rsidRDefault="00077481" w:rsidP="007B6CF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6"/>
              </w:rPr>
            </w:pPr>
            <w:r w:rsidRPr="00631072">
              <w:rPr>
                <w:rFonts w:ascii="Arial" w:hAnsi="Arial" w:cs="Arial"/>
                <w:bCs/>
                <w:sz w:val="24"/>
                <w:szCs w:val="26"/>
              </w:rPr>
              <w:t>Anexos</w:t>
            </w:r>
          </w:p>
        </w:tc>
        <w:tc>
          <w:tcPr>
            <w:tcW w:w="1383" w:type="dxa"/>
            <w:vAlign w:val="center"/>
          </w:tcPr>
          <w:p w:rsidR="004A4C9F" w:rsidRPr="00631072" w:rsidRDefault="00A43D12" w:rsidP="007B6C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3107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4A4C9F" w:rsidRPr="00631072" w:rsidTr="00F80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4A4C9F" w:rsidRPr="00631072" w:rsidRDefault="004A4C9F" w:rsidP="007B6CF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4A4C9F" w:rsidRPr="00631072" w:rsidRDefault="004A4C9F" w:rsidP="007B6CF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6"/>
              </w:rPr>
            </w:pPr>
            <w:r w:rsidRPr="00631072">
              <w:rPr>
                <w:rFonts w:ascii="Arial" w:hAnsi="Arial" w:cs="Arial"/>
                <w:bCs/>
                <w:sz w:val="24"/>
                <w:szCs w:val="26"/>
              </w:rPr>
              <w:t xml:space="preserve">         7.1. </w:t>
            </w:r>
            <w:r w:rsidR="00077481" w:rsidRPr="00631072">
              <w:rPr>
                <w:rFonts w:ascii="Arial" w:hAnsi="Arial" w:cs="Arial"/>
                <w:bCs/>
                <w:sz w:val="24"/>
                <w:szCs w:val="26"/>
              </w:rPr>
              <w:t xml:space="preserve">Formatos </w:t>
            </w:r>
            <w:r w:rsidR="000D1C6F" w:rsidRPr="00631072">
              <w:rPr>
                <w:rFonts w:ascii="Arial" w:hAnsi="Arial" w:cs="Arial"/>
                <w:bCs/>
                <w:sz w:val="24"/>
                <w:szCs w:val="26"/>
              </w:rPr>
              <w:t>p</w:t>
            </w:r>
            <w:r w:rsidR="00077481" w:rsidRPr="00631072">
              <w:rPr>
                <w:rFonts w:ascii="Arial" w:hAnsi="Arial" w:cs="Arial"/>
                <w:bCs/>
                <w:sz w:val="24"/>
                <w:szCs w:val="26"/>
              </w:rPr>
              <w:t>ropuestos</w:t>
            </w:r>
          </w:p>
        </w:tc>
        <w:tc>
          <w:tcPr>
            <w:tcW w:w="1383" w:type="dxa"/>
            <w:vAlign w:val="center"/>
          </w:tcPr>
          <w:p w:rsidR="004A4C9F" w:rsidRPr="00631072" w:rsidRDefault="00A43D12" w:rsidP="007B6C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3107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77481" w:rsidRPr="00631072" w:rsidTr="00F805B0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77481" w:rsidRPr="00631072" w:rsidRDefault="00077481" w:rsidP="007B6CF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077481" w:rsidRPr="00631072" w:rsidRDefault="00077481" w:rsidP="007B6C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6"/>
              </w:rPr>
            </w:pPr>
            <w:r w:rsidRPr="00631072">
              <w:rPr>
                <w:rFonts w:ascii="Arial" w:hAnsi="Arial" w:cs="Arial"/>
                <w:bCs/>
                <w:sz w:val="24"/>
                <w:szCs w:val="26"/>
              </w:rPr>
              <w:t xml:space="preserve">         7.2. Guía de </w:t>
            </w:r>
            <w:r w:rsidR="000D1C6F" w:rsidRPr="00631072">
              <w:rPr>
                <w:rFonts w:ascii="Arial" w:hAnsi="Arial" w:cs="Arial"/>
                <w:bCs/>
                <w:sz w:val="24"/>
                <w:szCs w:val="26"/>
              </w:rPr>
              <w:t>l</w:t>
            </w:r>
            <w:r w:rsidRPr="00631072">
              <w:rPr>
                <w:rFonts w:ascii="Arial" w:hAnsi="Arial" w:cs="Arial"/>
                <w:bCs/>
                <w:sz w:val="24"/>
                <w:szCs w:val="26"/>
              </w:rPr>
              <w:t>lenado</w:t>
            </w:r>
          </w:p>
        </w:tc>
        <w:tc>
          <w:tcPr>
            <w:tcW w:w="1383" w:type="dxa"/>
            <w:vAlign w:val="center"/>
          </w:tcPr>
          <w:p w:rsidR="00077481" w:rsidRPr="00631072" w:rsidRDefault="00A43D12" w:rsidP="007B6C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3107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8F651F" w:rsidRDefault="008F651F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CF7282" w:rsidRDefault="00CF7282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CF7282" w:rsidRDefault="00CF7282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CF7282" w:rsidRPr="00631072" w:rsidRDefault="00CF7282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8F651F" w:rsidRPr="00631072" w:rsidRDefault="008F651F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16453C" w:rsidRPr="00631072" w:rsidRDefault="0016453C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right="616"/>
        <w:rPr>
          <w:rFonts w:ascii="Arial" w:hAnsi="Arial" w:cs="Arial"/>
          <w:b/>
          <w:bCs/>
          <w:sz w:val="28"/>
          <w:szCs w:val="24"/>
        </w:rPr>
        <w:sectPr w:rsidR="0016453C" w:rsidRPr="00631072" w:rsidSect="008269C6">
          <w:headerReference w:type="default" r:id="rId10"/>
          <w:headerReference w:type="first" r:id="rId11"/>
          <w:type w:val="continuous"/>
          <w:pgSz w:w="12240" w:h="15840"/>
          <w:pgMar w:top="1417" w:right="1701" w:bottom="1417" w:left="1701" w:header="1474" w:footer="708" w:gutter="0"/>
          <w:pgNumType w:start="0"/>
          <w:cols w:space="708"/>
          <w:titlePg/>
          <w:docGrid w:linePitch="360"/>
        </w:sectPr>
      </w:pPr>
    </w:p>
    <w:p w:rsidR="0073654D" w:rsidRPr="00631072" w:rsidRDefault="00622AAE" w:rsidP="007B6C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631072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53B3B" w:rsidRPr="00631072">
        <w:rPr>
          <w:rFonts w:ascii="Arial" w:hAnsi="Arial" w:cs="Arial"/>
          <w:b/>
          <w:bCs/>
          <w:sz w:val="28"/>
          <w:szCs w:val="28"/>
        </w:rPr>
        <w:t xml:space="preserve"> </w:t>
      </w:r>
      <w:r w:rsidR="00174A5E" w:rsidRPr="00631072">
        <w:rPr>
          <w:rFonts w:ascii="Arial" w:hAnsi="Arial" w:cs="Arial"/>
          <w:b/>
          <w:bCs/>
          <w:sz w:val="28"/>
          <w:szCs w:val="28"/>
        </w:rPr>
        <w:t>Introducción</w:t>
      </w:r>
    </w:p>
    <w:p w:rsidR="006B2143" w:rsidRPr="007B6CF1" w:rsidRDefault="006B2143" w:rsidP="007B6C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74A5E" w:rsidRPr="007B6CF1" w:rsidRDefault="00174A5E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 xml:space="preserve">La Comisión Estatal de Mejora Regulatoria (CEMER), en cumplimiento a la Ley para la Mejora Regulatoria del Estado de México y </w:t>
      </w:r>
      <w:r w:rsidR="003C4F58" w:rsidRPr="007B6CF1">
        <w:rPr>
          <w:rFonts w:ascii="Arial" w:hAnsi="Arial" w:cs="Arial"/>
        </w:rPr>
        <w:t xml:space="preserve">sus </w:t>
      </w:r>
      <w:r w:rsidRPr="007B6CF1">
        <w:rPr>
          <w:rFonts w:ascii="Arial" w:hAnsi="Arial" w:cs="Arial"/>
        </w:rPr>
        <w:t xml:space="preserve">Municipios, emite los presentes Lineamientos para la elaboración del Programa Anual de Mejora Regulatoria </w:t>
      </w:r>
      <w:r w:rsidR="00FF6735" w:rsidRPr="007B6CF1">
        <w:rPr>
          <w:rFonts w:ascii="Arial" w:hAnsi="Arial" w:cs="Arial"/>
        </w:rPr>
        <w:t>20</w:t>
      </w:r>
      <w:r w:rsidR="003C4F58" w:rsidRPr="007B6CF1">
        <w:rPr>
          <w:rFonts w:ascii="Arial" w:hAnsi="Arial" w:cs="Arial"/>
        </w:rPr>
        <w:t>20</w:t>
      </w:r>
      <w:r w:rsidRPr="007B6CF1">
        <w:rPr>
          <w:rFonts w:ascii="Arial" w:hAnsi="Arial" w:cs="Arial"/>
        </w:rPr>
        <w:t xml:space="preserve">, </w:t>
      </w:r>
      <w:r w:rsidR="001E0AC3" w:rsidRPr="007B6CF1">
        <w:rPr>
          <w:rFonts w:ascii="Arial" w:hAnsi="Arial" w:cs="Arial"/>
        </w:rPr>
        <w:t>cuyo objetivo es la mejora integral, continua y permanente de la regulación estatal que, mediante la coordinación entre las autoridades de mejora regulatoria</w:t>
      </w:r>
      <w:r w:rsidR="00A22DCC">
        <w:rPr>
          <w:rFonts w:ascii="Arial" w:hAnsi="Arial" w:cs="Arial"/>
        </w:rPr>
        <w:t>,</w:t>
      </w:r>
      <w:r w:rsidR="001E0AC3" w:rsidRPr="007B6CF1">
        <w:rPr>
          <w:rFonts w:ascii="Arial" w:hAnsi="Arial" w:cs="Arial"/>
        </w:rPr>
        <w:t xml:space="preserve"> </w:t>
      </w:r>
      <w:r w:rsidR="001E0AC3" w:rsidRPr="007B6CF1">
        <w:rPr>
          <w:rFonts w:ascii="Arial" w:hAnsi="Arial" w:cs="Arial"/>
          <w:bCs/>
        </w:rPr>
        <w:t>dé lugar a un sistema integral de gestión regulatoria</w:t>
      </w:r>
      <w:r w:rsidR="00A22DCC">
        <w:rPr>
          <w:rFonts w:ascii="Arial" w:hAnsi="Arial" w:cs="Arial"/>
          <w:bCs/>
        </w:rPr>
        <w:t>,</w:t>
      </w:r>
      <w:r w:rsidR="001E0AC3" w:rsidRPr="007B6CF1">
        <w:rPr>
          <w:rFonts w:ascii="Arial" w:hAnsi="Arial" w:cs="Arial"/>
          <w:bCs/>
        </w:rPr>
        <w:t xml:space="preserve">  regido por los principios de máxima utilidad para la sociedad y la transparencia en su elaboración</w:t>
      </w:r>
      <w:r w:rsidRPr="007B6CF1">
        <w:rPr>
          <w:rFonts w:ascii="Arial" w:hAnsi="Arial" w:cs="Arial"/>
        </w:rPr>
        <w:t>.</w:t>
      </w:r>
    </w:p>
    <w:p w:rsidR="00174A5E" w:rsidRPr="007B6CF1" w:rsidRDefault="00174A5E" w:rsidP="007B6CF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:rsidR="00174A5E" w:rsidRPr="007B6CF1" w:rsidRDefault="00EE5E8A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A través de la</w:t>
      </w:r>
      <w:r w:rsidR="00174A5E" w:rsidRPr="007B6CF1">
        <w:rPr>
          <w:rFonts w:ascii="Arial" w:hAnsi="Arial" w:cs="Arial"/>
        </w:rPr>
        <w:t xml:space="preserve"> </w:t>
      </w:r>
      <w:r w:rsidR="001E0AC3" w:rsidRPr="007B6CF1">
        <w:rPr>
          <w:rFonts w:ascii="Arial" w:hAnsi="Arial" w:cs="Arial"/>
        </w:rPr>
        <w:t>CEMER</w:t>
      </w:r>
      <w:r w:rsidR="00A22DCC">
        <w:rPr>
          <w:rFonts w:ascii="Arial" w:hAnsi="Arial" w:cs="Arial"/>
        </w:rPr>
        <w:t>,</w:t>
      </w:r>
      <w:r w:rsidR="00174A5E" w:rsidRPr="007B6CF1">
        <w:rPr>
          <w:rFonts w:ascii="Arial" w:hAnsi="Arial" w:cs="Arial"/>
        </w:rPr>
        <w:t xml:space="preserve"> </w:t>
      </w:r>
      <w:r w:rsidRPr="007B6CF1">
        <w:rPr>
          <w:rFonts w:ascii="Arial" w:hAnsi="Arial" w:cs="Arial"/>
        </w:rPr>
        <w:t xml:space="preserve">se </w:t>
      </w:r>
      <w:r w:rsidR="001E0AC3" w:rsidRPr="007B6CF1">
        <w:rPr>
          <w:rFonts w:ascii="Arial" w:hAnsi="Arial" w:cs="Arial"/>
        </w:rPr>
        <w:t xml:space="preserve">fomenta </w:t>
      </w:r>
      <w:r w:rsidR="001E0AC3" w:rsidRPr="007B6CF1">
        <w:rPr>
          <w:rFonts w:ascii="Arial" w:hAnsi="Arial" w:cs="Arial"/>
          <w:bCs/>
        </w:rPr>
        <w:t>el desarrollo socioeconómico y la competitividad de la entidad</w:t>
      </w:r>
      <w:r w:rsidR="00A22DCC">
        <w:rPr>
          <w:rFonts w:ascii="Arial" w:hAnsi="Arial" w:cs="Arial"/>
          <w:bCs/>
        </w:rPr>
        <w:t>,</w:t>
      </w:r>
      <w:r w:rsidR="00174A5E" w:rsidRPr="007B6CF1">
        <w:rPr>
          <w:rFonts w:ascii="Arial" w:hAnsi="Arial" w:cs="Arial"/>
        </w:rPr>
        <w:t xml:space="preserve"> </w:t>
      </w:r>
      <w:r w:rsidR="001E0AC3" w:rsidRPr="007B6CF1">
        <w:rPr>
          <w:rFonts w:ascii="Arial" w:hAnsi="Arial" w:cs="Arial"/>
        </w:rPr>
        <w:t xml:space="preserve">promoviendo la </w:t>
      </w:r>
      <w:r w:rsidR="001E0AC3" w:rsidRPr="007B6CF1">
        <w:rPr>
          <w:rFonts w:ascii="Arial" w:hAnsi="Arial" w:cs="Arial"/>
          <w:bCs/>
        </w:rPr>
        <w:t>eficacia y eficiencia gubernamental en todos sus ámbitos</w:t>
      </w:r>
      <w:r w:rsidR="00174A5E" w:rsidRPr="007B6CF1">
        <w:rPr>
          <w:rFonts w:ascii="Arial" w:hAnsi="Arial" w:cs="Arial"/>
        </w:rPr>
        <w:t xml:space="preserve">, </w:t>
      </w:r>
      <w:r w:rsidR="00A22DCC">
        <w:rPr>
          <w:rFonts w:ascii="Arial" w:hAnsi="Arial" w:cs="Arial"/>
        </w:rPr>
        <w:t xml:space="preserve">por lo que </w:t>
      </w:r>
      <w:r w:rsidR="00174A5E" w:rsidRPr="007B6CF1">
        <w:rPr>
          <w:rFonts w:ascii="Arial" w:hAnsi="Arial" w:cs="Arial"/>
        </w:rPr>
        <w:t xml:space="preserve">los presentes </w:t>
      </w:r>
      <w:r w:rsidR="00CF7282" w:rsidRPr="007B6CF1">
        <w:rPr>
          <w:rFonts w:ascii="Arial" w:hAnsi="Arial" w:cs="Arial"/>
        </w:rPr>
        <w:t xml:space="preserve">Lineamientos </w:t>
      </w:r>
      <w:r w:rsidR="00174A5E" w:rsidRPr="007B6CF1">
        <w:rPr>
          <w:rFonts w:ascii="Arial" w:hAnsi="Arial" w:cs="Arial"/>
        </w:rPr>
        <w:t>establecen los criterios generales para la integración del Programa A</w:t>
      </w:r>
      <w:r w:rsidR="00B8758D" w:rsidRPr="007B6CF1">
        <w:rPr>
          <w:rFonts w:ascii="Arial" w:hAnsi="Arial" w:cs="Arial"/>
        </w:rPr>
        <w:t xml:space="preserve">nual de Mejora Regulatoria </w:t>
      </w:r>
      <w:r w:rsidR="003C4F58" w:rsidRPr="007B6CF1">
        <w:rPr>
          <w:rFonts w:ascii="Arial" w:hAnsi="Arial" w:cs="Arial"/>
        </w:rPr>
        <w:t>2020</w:t>
      </w:r>
      <w:r w:rsidR="00174A5E" w:rsidRPr="007B6CF1">
        <w:rPr>
          <w:rFonts w:ascii="Arial" w:hAnsi="Arial" w:cs="Arial"/>
        </w:rPr>
        <w:t xml:space="preserve"> </w:t>
      </w:r>
      <w:r w:rsidR="008A0710" w:rsidRPr="007B6CF1">
        <w:rPr>
          <w:rFonts w:ascii="Arial" w:hAnsi="Arial" w:cs="Arial"/>
        </w:rPr>
        <w:t>(Programa)</w:t>
      </w:r>
      <w:r w:rsidR="00A22DCC">
        <w:rPr>
          <w:rFonts w:ascii="Arial" w:hAnsi="Arial" w:cs="Arial"/>
        </w:rPr>
        <w:t>, así como</w:t>
      </w:r>
      <w:r w:rsidR="00174A5E" w:rsidRPr="007B6CF1">
        <w:rPr>
          <w:rFonts w:ascii="Arial" w:hAnsi="Arial" w:cs="Arial"/>
        </w:rPr>
        <w:t xml:space="preserve"> las bases para </w:t>
      </w:r>
      <w:r w:rsidR="000D1C6F" w:rsidRPr="007B6CF1">
        <w:rPr>
          <w:rFonts w:ascii="Arial" w:hAnsi="Arial" w:cs="Arial"/>
        </w:rPr>
        <w:t>su</w:t>
      </w:r>
      <w:r w:rsidR="00174A5E" w:rsidRPr="007B6CF1">
        <w:rPr>
          <w:rFonts w:ascii="Arial" w:hAnsi="Arial" w:cs="Arial"/>
        </w:rPr>
        <w:t xml:space="preserve"> aplicación y desarrollo.</w:t>
      </w:r>
    </w:p>
    <w:p w:rsidR="00174A5E" w:rsidRPr="007B6CF1" w:rsidRDefault="00174A5E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74A5E" w:rsidRPr="007B6CF1" w:rsidRDefault="00E96FEE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C</w:t>
      </w:r>
      <w:r w:rsidR="00174A5E" w:rsidRPr="007B6CF1">
        <w:rPr>
          <w:rFonts w:ascii="Arial" w:hAnsi="Arial" w:cs="Arial"/>
        </w:rPr>
        <w:t xml:space="preserve">on el propósito de coadyuvar a que </w:t>
      </w:r>
      <w:r w:rsidR="0028591D" w:rsidRPr="007B6CF1">
        <w:rPr>
          <w:rFonts w:ascii="Arial" w:hAnsi="Arial" w:cs="Arial"/>
        </w:rPr>
        <w:t xml:space="preserve">los </w:t>
      </w:r>
      <w:r w:rsidR="00BD4A69" w:rsidRPr="007B6CF1">
        <w:rPr>
          <w:rFonts w:ascii="Arial" w:hAnsi="Arial" w:cs="Arial"/>
        </w:rPr>
        <w:t>sujetos obligados</w:t>
      </w:r>
      <w:r w:rsidR="00174A5E" w:rsidRPr="007B6CF1">
        <w:rPr>
          <w:rFonts w:ascii="Arial" w:hAnsi="Arial" w:cs="Arial"/>
        </w:rPr>
        <w:t xml:space="preserve"> lleven a cabo la revisión de su marco regulatorio, es indispensable establecer los objetivos, líneas de acción y actividades específicas que deberán plasmar en el Programa.</w:t>
      </w:r>
    </w:p>
    <w:p w:rsidR="00174A5E" w:rsidRPr="007B6CF1" w:rsidRDefault="00174A5E" w:rsidP="007B6CF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:rsidR="00B3076F" w:rsidRPr="007B6CF1" w:rsidRDefault="00B3076F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Uno de los principales problemas a los que se enfrentan las dependencias y organismos públicos descentralizados del Estado de Méxic</w:t>
      </w:r>
      <w:r w:rsidR="00A507DC" w:rsidRPr="007B6CF1">
        <w:rPr>
          <w:rFonts w:ascii="Arial" w:hAnsi="Arial" w:cs="Arial"/>
        </w:rPr>
        <w:t>o para implementar acciones en materia de Mejora R</w:t>
      </w:r>
      <w:r w:rsidRPr="007B6CF1">
        <w:rPr>
          <w:rFonts w:ascii="Arial" w:hAnsi="Arial" w:cs="Arial"/>
        </w:rPr>
        <w:t>egulatoria</w:t>
      </w:r>
      <w:r w:rsidR="000D1C6F" w:rsidRPr="007B6CF1">
        <w:rPr>
          <w:rFonts w:ascii="Arial" w:hAnsi="Arial" w:cs="Arial"/>
        </w:rPr>
        <w:t>,</w:t>
      </w:r>
      <w:r w:rsidRPr="007B6CF1">
        <w:rPr>
          <w:rFonts w:ascii="Arial" w:hAnsi="Arial" w:cs="Arial"/>
        </w:rPr>
        <w:t xml:space="preserve"> es la vinculación de los programas y proyectos para este fin</w:t>
      </w:r>
      <w:r w:rsidR="000D1C6F" w:rsidRPr="007B6CF1">
        <w:rPr>
          <w:rFonts w:ascii="Arial" w:hAnsi="Arial" w:cs="Arial"/>
        </w:rPr>
        <w:t>,</w:t>
      </w:r>
      <w:r w:rsidRPr="007B6CF1">
        <w:rPr>
          <w:rFonts w:ascii="Arial" w:hAnsi="Arial" w:cs="Arial"/>
        </w:rPr>
        <w:t xml:space="preserve"> con la estructura programática vigente y el Proyecto de Presupuesto de Egresos para el año correspondiente.</w:t>
      </w:r>
    </w:p>
    <w:p w:rsidR="00B3076F" w:rsidRPr="007B6CF1" w:rsidRDefault="00B3076F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076F" w:rsidRPr="007B6CF1" w:rsidRDefault="003A4CC2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</w:t>
      </w:r>
      <w:r w:rsidR="00B3076F" w:rsidRPr="007B6CF1">
        <w:rPr>
          <w:rFonts w:ascii="Arial" w:hAnsi="Arial" w:cs="Arial"/>
        </w:rPr>
        <w:t xml:space="preserve">, </w:t>
      </w:r>
      <w:r w:rsidR="00C62749" w:rsidRPr="007B6CF1">
        <w:rPr>
          <w:rFonts w:ascii="Arial" w:hAnsi="Arial" w:cs="Arial"/>
        </w:rPr>
        <w:t xml:space="preserve">el </w:t>
      </w:r>
      <w:r w:rsidR="00B3076F" w:rsidRPr="007B6CF1">
        <w:rPr>
          <w:rFonts w:ascii="Arial" w:hAnsi="Arial" w:cs="Arial"/>
        </w:rPr>
        <w:t>Programa</w:t>
      </w:r>
      <w:r w:rsidR="000D1C6F" w:rsidRPr="007B6CF1">
        <w:rPr>
          <w:rFonts w:ascii="Arial" w:hAnsi="Arial" w:cs="Arial"/>
        </w:rPr>
        <w:t xml:space="preserve"> </w:t>
      </w:r>
      <w:r w:rsidR="00B3076F" w:rsidRPr="007B6CF1">
        <w:rPr>
          <w:rFonts w:ascii="Arial" w:hAnsi="Arial" w:cs="Arial"/>
        </w:rPr>
        <w:t>de las Dependencias</w:t>
      </w:r>
      <w:r w:rsidR="00A22DCC">
        <w:rPr>
          <w:rFonts w:ascii="Arial" w:hAnsi="Arial" w:cs="Arial"/>
        </w:rPr>
        <w:t>,</w:t>
      </w:r>
      <w:r w:rsidR="00B3076F" w:rsidRPr="007B6CF1">
        <w:rPr>
          <w:rFonts w:ascii="Arial" w:hAnsi="Arial" w:cs="Arial"/>
        </w:rPr>
        <w:t xml:space="preserve"> una vez elaborado, deberá alinearse a la estructura programática estatal vigente, con el propósito de que las acciones en materia regulatoria sean conte</w:t>
      </w:r>
      <w:r w:rsidR="00A507DC" w:rsidRPr="007B6CF1">
        <w:rPr>
          <w:rFonts w:ascii="Arial" w:hAnsi="Arial" w:cs="Arial"/>
        </w:rPr>
        <w:t>mpladas</w:t>
      </w:r>
      <w:r w:rsidR="00B3076F" w:rsidRPr="007B6CF1">
        <w:rPr>
          <w:rFonts w:ascii="Arial" w:hAnsi="Arial" w:cs="Arial"/>
        </w:rPr>
        <w:t>.</w:t>
      </w:r>
    </w:p>
    <w:p w:rsidR="00B3076F" w:rsidRPr="007B6CF1" w:rsidRDefault="00B3076F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B3076F" w:rsidRPr="007B6CF1" w:rsidRDefault="00B3076F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t>En este sentido</w:t>
      </w:r>
      <w:r w:rsidR="000D1C6F" w:rsidRPr="007B6CF1">
        <w:rPr>
          <w:rFonts w:ascii="Arial" w:hAnsi="Arial" w:cs="Arial"/>
          <w:bCs/>
        </w:rPr>
        <w:t>,</w:t>
      </w:r>
      <w:r w:rsidRPr="007B6CF1">
        <w:rPr>
          <w:rFonts w:ascii="Arial" w:hAnsi="Arial" w:cs="Arial"/>
          <w:bCs/>
        </w:rPr>
        <w:t xml:space="preserve"> las </w:t>
      </w:r>
      <w:r w:rsidR="008A0710" w:rsidRPr="007B6CF1">
        <w:rPr>
          <w:rFonts w:ascii="Arial" w:hAnsi="Arial" w:cs="Arial"/>
          <w:bCs/>
        </w:rPr>
        <w:t>Dependencias</w:t>
      </w:r>
      <w:r w:rsidR="00CF7282" w:rsidRPr="007B6CF1">
        <w:rPr>
          <w:rFonts w:ascii="Arial" w:hAnsi="Arial" w:cs="Arial"/>
          <w:bCs/>
        </w:rPr>
        <w:t xml:space="preserve"> </w:t>
      </w:r>
      <w:r w:rsidR="00CF7282" w:rsidRPr="007B6CF1">
        <w:rPr>
          <w:rFonts w:ascii="Arial" w:hAnsi="Arial" w:cs="Arial"/>
        </w:rPr>
        <w:t>y organismos públicos descentralizados</w:t>
      </w:r>
      <w:r w:rsidR="00CF7282" w:rsidRPr="007B6CF1">
        <w:rPr>
          <w:rFonts w:ascii="Arial" w:hAnsi="Arial" w:cs="Arial"/>
          <w:bCs/>
        </w:rPr>
        <w:t xml:space="preserve"> </w:t>
      </w:r>
      <w:r w:rsidRPr="007B6CF1">
        <w:rPr>
          <w:rFonts w:ascii="Arial" w:hAnsi="Arial" w:cs="Arial"/>
          <w:bCs/>
        </w:rPr>
        <w:t xml:space="preserve">del Ejecutivo Estatal, trabajarán </w:t>
      </w:r>
      <w:r w:rsidR="000D1C6F" w:rsidRPr="007B6CF1">
        <w:rPr>
          <w:rFonts w:ascii="Arial" w:hAnsi="Arial" w:cs="Arial"/>
          <w:bCs/>
        </w:rPr>
        <w:t xml:space="preserve">conjuntamente </w:t>
      </w:r>
      <w:r w:rsidRPr="007B6CF1">
        <w:rPr>
          <w:rFonts w:ascii="Arial" w:hAnsi="Arial" w:cs="Arial"/>
          <w:bCs/>
        </w:rPr>
        <w:t xml:space="preserve">con </w:t>
      </w:r>
      <w:r w:rsidR="000D1C6F" w:rsidRPr="007B6CF1">
        <w:rPr>
          <w:rFonts w:ascii="Arial" w:hAnsi="Arial" w:cs="Arial"/>
          <w:bCs/>
        </w:rPr>
        <w:t>su</w:t>
      </w:r>
      <w:r w:rsidRPr="007B6CF1">
        <w:rPr>
          <w:rFonts w:ascii="Arial" w:hAnsi="Arial" w:cs="Arial"/>
          <w:bCs/>
        </w:rPr>
        <w:t xml:space="preserve"> Unidad de Información Planeac</w:t>
      </w:r>
      <w:r w:rsidR="00A507DC" w:rsidRPr="007B6CF1">
        <w:rPr>
          <w:rFonts w:ascii="Arial" w:hAnsi="Arial" w:cs="Arial"/>
          <w:bCs/>
        </w:rPr>
        <w:t>ión, Programación y Evaluación</w:t>
      </w:r>
      <w:r w:rsidR="000D1C6F" w:rsidRPr="007B6CF1">
        <w:rPr>
          <w:rFonts w:ascii="Arial" w:hAnsi="Arial" w:cs="Arial"/>
          <w:bCs/>
        </w:rPr>
        <w:t xml:space="preserve">, </w:t>
      </w:r>
      <w:r w:rsidRPr="007B6CF1">
        <w:rPr>
          <w:rFonts w:ascii="Arial" w:hAnsi="Arial" w:cs="Arial"/>
          <w:bCs/>
        </w:rPr>
        <w:t>para que los formatos que se derivan del Plan de Desa</w:t>
      </w:r>
      <w:r w:rsidR="0028591D" w:rsidRPr="007B6CF1">
        <w:rPr>
          <w:rFonts w:ascii="Arial" w:hAnsi="Arial" w:cs="Arial"/>
          <w:bCs/>
        </w:rPr>
        <w:t>rrollo del Estado de México 2017</w:t>
      </w:r>
      <w:r w:rsidRPr="007B6CF1">
        <w:rPr>
          <w:rFonts w:ascii="Arial" w:hAnsi="Arial" w:cs="Arial"/>
          <w:bCs/>
        </w:rPr>
        <w:t>-</w:t>
      </w:r>
      <w:r w:rsidR="0028591D" w:rsidRPr="007B6CF1">
        <w:rPr>
          <w:rFonts w:ascii="Arial" w:hAnsi="Arial" w:cs="Arial"/>
          <w:bCs/>
        </w:rPr>
        <w:t>2023</w:t>
      </w:r>
      <w:r w:rsidR="00A22DCC">
        <w:rPr>
          <w:rFonts w:ascii="Arial" w:hAnsi="Arial" w:cs="Arial"/>
          <w:bCs/>
        </w:rPr>
        <w:t>,</w:t>
      </w:r>
      <w:r w:rsidRPr="007B6CF1">
        <w:rPr>
          <w:rFonts w:ascii="Arial" w:hAnsi="Arial" w:cs="Arial"/>
          <w:bCs/>
        </w:rPr>
        <w:t xml:space="preserve"> </w:t>
      </w:r>
      <w:r w:rsidR="000D1C6F" w:rsidRPr="007B6CF1">
        <w:rPr>
          <w:rFonts w:ascii="Arial" w:hAnsi="Arial" w:cs="Arial"/>
          <w:bCs/>
        </w:rPr>
        <w:t>así como</w:t>
      </w:r>
      <w:r w:rsidRPr="007B6CF1">
        <w:rPr>
          <w:rFonts w:ascii="Arial" w:hAnsi="Arial" w:cs="Arial"/>
          <w:bCs/>
        </w:rPr>
        <w:t xml:space="preserve"> del Presupuesto por Programas</w:t>
      </w:r>
      <w:r w:rsidR="00A507DC" w:rsidRPr="007B6CF1">
        <w:rPr>
          <w:rFonts w:ascii="Arial" w:hAnsi="Arial" w:cs="Arial"/>
          <w:bCs/>
        </w:rPr>
        <w:t>,</w:t>
      </w:r>
      <w:r w:rsidRPr="007B6CF1">
        <w:rPr>
          <w:rFonts w:ascii="Arial" w:hAnsi="Arial" w:cs="Arial"/>
          <w:bCs/>
        </w:rPr>
        <w:t xml:space="preserve"> contemplen las acciones en materia regulatoria, a partir de las claves de pilares y cimientos, funciones, programas, subprogramas y proyectos correspondientes a cada </w:t>
      </w:r>
      <w:r w:rsidR="00A22DCC">
        <w:rPr>
          <w:rFonts w:ascii="Arial" w:hAnsi="Arial" w:cs="Arial"/>
          <w:bCs/>
        </w:rPr>
        <w:t>d</w:t>
      </w:r>
      <w:r w:rsidR="008A0710" w:rsidRPr="007B6CF1">
        <w:rPr>
          <w:rFonts w:ascii="Arial" w:hAnsi="Arial" w:cs="Arial"/>
          <w:bCs/>
        </w:rPr>
        <w:t>ependencia</w:t>
      </w:r>
      <w:r w:rsidR="00CF7282" w:rsidRPr="007B6CF1">
        <w:rPr>
          <w:rFonts w:ascii="Arial" w:hAnsi="Arial" w:cs="Arial"/>
          <w:bCs/>
        </w:rPr>
        <w:t xml:space="preserve"> u</w:t>
      </w:r>
      <w:r w:rsidR="00CF7282" w:rsidRPr="007B6CF1">
        <w:rPr>
          <w:rFonts w:ascii="Arial" w:hAnsi="Arial" w:cs="Arial"/>
        </w:rPr>
        <w:t xml:space="preserve"> organismo público descentralizado</w:t>
      </w:r>
      <w:r w:rsidR="000D1C6F" w:rsidRPr="007B6CF1">
        <w:rPr>
          <w:rFonts w:ascii="Arial" w:hAnsi="Arial" w:cs="Arial"/>
          <w:bCs/>
        </w:rPr>
        <w:t>,</w:t>
      </w:r>
      <w:r w:rsidRPr="007B6CF1">
        <w:rPr>
          <w:rFonts w:ascii="Arial" w:hAnsi="Arial" w:cs="Arial"/>
          <w:bCs/>
        </w:rPr>
        <w:t xml:space="preserve"> o bien</w:t>
      </w:r>
      <w:r w:rsidR="00C62749" w:rsidRPr="007B6CF1">
        <w:rPr>
          <w:rFonts w:ascii="Arial" w:hAnsi="Arial" w:cs="Arial"/>
          <w:bCs/>
        </w:rPr>
        <w:t>,</w:t>
      </w:r>
      <w:r w:rsidRPr="007B6CF1">
        <w:rPr>
          <w:rFonts w:ascii="Arial" w:hAnsi="Arial" w:cs="Arial"/>
          <w:bCs/>
        </w:rPr>
        <w:t xml:space="preserve"> a los que correspondan las acciones en materia regulatoria para el Ejecutivo Estatal.</w:t>
      </w:r>
    </w:p>
    <w:p w:rsidR="00B3076F" w:rsidRPr="007B6CF1" w:rsidRDefault="00B3076F" w:rsidP="007B6CF1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B3076F" w:rsidRPr="007B6CF1" w:rsidRDefault="003A4CC2" w:rsidP="007B6CF1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 propósito de transparencia, l</w:t>
      </w:r>
      <w:r w:rsidR="00B3076F" w:rsidRPr="007B6CF1">
        <w:rPr>
          <w:rFonts w:ascii="Arial" w:hAnsi="Arial" w:cs="Arial"/>
          <w:bCs/>
        </w:rPr>
        <w:t xml:space="preserve">as dependencias y organismos públicos descentralizados del Ejecutivo </w:t>
      </w:r>
      <w:r w:rsidR="00DE0A18" w:rsidRPr="007B6CF1">
        <w:rPr>
          <w:rFonts w:ascii="Arial" w:hAnsi="Arial" w:cs="Arial"/>
          <w:bCs/>
        </w:rPr>
        <w:t>Estatal</w:t>
      </w:r>
      <w:r w:rsidR="00104347" w:rsidRPr="007B6CF1">
        <w:rPr>
          <w:rFonts w:ascii="Arial" w:hAnsi="Arial" w:cs="Arial"/>
          <w:bCs/>
        </w:rPr>
        <w:t>,</w:t>
      </w:r>
      <w:r w:rsidR="00B3076F" w:rsidRPr="007B6CF1">
        <w:rPr>
          <w:rFonts w:ascii="Arial" w:hAnsi="Arial" w:cs="Arial"/>
          <w:bCs/>
        </w:rPr>
        <w:t xml:space="preserve"> harán público en su portal de internet y por otros medios </w:t>
      </w:r>
      <w:r w:rsidR="00DE0A18" w:rsidRPr="007B6CF1">
        <w:rPr>
          <w:rFonts w:ascii="Arial" w:hAnsi="Arial" w:cs="Arial"/>
          <w:bCs/>
        </w:rPr>
        <w:t>de difusión</w:t>
      </w:r>
      <w:r w:rsidR="00B3076F" w:rsidRPr="007B6CF1">
        <w:rPr>
          <w:rFonts w:ascii="Arial" w:hAnsi="Arial" w:cs="Arial"/>
          <w:bCs/>
        </w:rPr>
        <w:t xml:space="preserve">, sus </w:t>
      </w:r>
      <w:r w:rsidR="0028591D" w:rsidRPr="007B6CF1">
        <w:rPr>
          <w:rFonts w:ascii="Arial" w:hAnsi="Arial" w:cs="Arial"/>
          <w:bCs/>
        </w:rPr>
        <w:t>Programas A</w:t>
      </w:r>
      <w:r w:rsidR="00B3076F" w:rsidRPr="007B6CF1">
        <w:rPr>
          <w:rFonts w:ascii="Arial" w:hAnsi="Arial" w:cs="Arial"/>
          <w:bCs/>
        </w:rPr>
        <w:t>nuales de Mejora Regulatoria.</w:t>
      </w:r>
    </w:p>
    <w:p w:rsidR="00690420" w:rsidRPr="007B6CF1" w:rsidRDefault="00690420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90420" w:rsidRPr="007B6CF1" w:rsidRDefault="003A4CC2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</w:t>
      </w:r>
      <w:r w:rsidRPr="007B6CF1">
        <w:rPr>
          <w:rFonts w:ascii="Arial" w:hAnsi="Arial" w:cs="Arial"/>
        </w:rPr>
        <w:t>objetivos principales que llevan a la elaboración de los presentes Lineamientos</w:t>
      </w:r>
      <w:r w:rsidR="00104347" w:rsidRPr="007B6C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 destacan los siguientes</w:t>
      </w:r>
      <w:r w:rsidR="00690420" w:rsidRPr="007B6CF1">
        <w:rPr>
          <w:rFonts w:ascii="Arial" w:hAnsi="Arial" w:cs="Arial"/>
        </w:rPr>
        <w:t>:</w:t>
      </w:r>
    </w:p>
    <w:p w:rsidR="00690420" w:rsidRPr="007B6CF1" w:rsidRDefault="00690420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8591D" w:rsidRPr="007B6CF1" w:rsidRDefault="0028591D" w:rsidP="007B6CF1">
      <w:pPr>
        <w:pStyle w:val="Textoindependiente"/>
        <w:spacing w:line="276" w:lineRule="auto"/>
        <w:ind w:left="360"/>
        <w:rPr>
          <w:rFonts w:ascii="Arial" w:hAnsi="Arial"/>
          <w:sz w:val="22"/>
          <w:szCs w:val="22"/>
        </w:rPr>
      </w:pPr>
      <w:r w:rsidRPr="007B6CF1">
        <w:rPr>
          <w:rFonts w:ascii="Arial" w:hAnsi="Arial"/>
          <w:b/>
          <w:sz w:val="22"/>
          <w:szCs w:val="22"/>
        </w:rPr>
        <w:t>I.</w:t>
      </w:r>
      <w:r w:rsidRPr="007B6CF1">
        <w:rPr>
          <w:rFonts w:ascii="Arial" w:hAnsi="Arial"/>
          <w:sz w:val="22"/>
          <w:szCs w:val="22"/>
        </w:rPr>
        <w:t xml:space="preserve"> Contribuir al proces</w:t>
      </w:r>
      <w:bookmarkStart w:id="0" w:name="_GoBack"/>
      <w:bookmarkEnd w:id="0"/>
      <w:r w:rsidRPr="007B6CF1">
        <w:rPr>
          <w:rFonts w:ascii="Arial" w:hAnsi="Arial"/>
          <w:sz w:val="22"/>
          <w:szCs w:val="22"/>
        </w:rPr>
        <w:t>o de perfeccionamiento constante e integral del marco jurídico y regulatorio local e impulsar el desarrollo económico en el Estado en general, y sus municipios en lo particular;</w:t>
      </w:r>
    </w:p>
    <w:p w:rsidR="0028591D" w:rsidRPr="007B6CF1" w:rsidRDefault="0028591D" w:rsidP="007B6CF1">
      <w:pPr>
        <w:pStyle w:val="Textoindependiente"/>
        <w:spacing w:line="276" w:lineRule="auto"/>
        <w:rPr>
          <w:rFonts w:ascii="Arial" w:hAnsi="Arial"/>
          <w:sz w:val="22"/>
          <w:szCs w:val="22"/>
        </w:rPr>
      </w:pPr>
    </w:p>
    <w:p w:rsidR="0028591D" w:rsidRPr="007B6CF1" w:rsidRDefault="0028591D" w:rsidP="007B6CF1">
      <w:pPr>
        <w:pStyle w:val="Textoindependiente"/>
        <w:spacing w:line="276" w:lineRule="auto"/>
        <w:ind w:left="360"/>
        <w:rPr>
          <w:rFonts w:ascii="Arial" w:hAnsi="Arial"/>
          <w:sz w:val="22"/>
          <w:szCs w:val="22"/>
        </w:rPr>
      </w:pPr>
      <w:r w:rsidRPr="007B6CF1">
        <w:rPr>
          <w:rFonts w:ascii="Arial" w:hAnsi="Arial"/>
          <w:b/>
          <w:sz w:val="22"/>
          <w:szCs w:val="22"/>
        </w:rPr>
        <w:t>II.</w:t>
      </w:r>
      <w:r w:rsidRPr="007B6CF1">
        <w:rPr>
          <w:rFonts w:ascii="Arial" w:hAnsi="Arial"/>
          <w:sz w:val="22"/>
          <w:szCs w:val="22"/>
        </w:rPr>
        <w:t xml:space="preserve"> Dar bases para la actualización permanente de normas y reglas que </w:t>
      </w:r>
      <w:r w:rsidR="00104347" w:rsidRPr="007B6CF1">
        <w:rPr>
          <w:rFonts w:ascii="Arial" w:hAnsi="Arial"/>
          <w:sz w:val="22"/>
          <w:szCs w:val="22"/>
        </w:rPr>
        <w:t>propicien</w:t>
      </w:r>
      <w:r w:rsidRPr="007B6CF1">
        <w:rPr>
          <w:rFonts w:ascii="Arial" w:hAnsi="Arial"/>
          <w:sz w:val="22"/>
          <w:szCs w:val="22"/>
        </w:rPr>
        <w:t xml:space="preserve"> la simplificación de </w:t>
      </w:r>
      <w:r w:rsidR="00104347" w:rsidRPr="007B6CF1">
        <w:rPr>
          <w:rFonts w:ascii="Arial" w:hAnsi="Arial"/>
          <w:sz w:val="22"/>
          <w:szCs w:val="22"/>
        </w:rPr>
        <w:t>trámites,</w:t>
      </w:r>
      <w:r w:rsidRPr="007B6CF1">
        <w:rPr>
          <w:rFonts w:ascii="Arial" w:hAnsi="Arial"/>
          <w:sz w:val="22"/>
          <w:szCs w:val="22"/>
        </w:rPr>
        <w:t xml:space="preserve"> </w:t>
      </w:r>
      <w:r w:rsidR="00104347" w:rsidRPr="007B6CF1">
        <w:rPr>
          <w:rFonts w:ascii="Arial" w:hAnsi="Arial"/>
          <w:sz w:val="22"/>
          <w:szCs w:val="22"/>
        </w:rPr>
        <w:t>así como</w:t>
      </w:r>
      <w:r w:rsidRPr="007B6CF1">
        <w:rPr>
          <w:rFonts w:ascii="Arial" w:hAnsi="Arial"/>
          <w:sz w:val="22"/>
          <w:szCs w:val="22"/>
        </w:rPr>
        <w:t xml:space="preserve"> brindar una mejor atención al usuario en la prestación de los servicios que éste solicite;</w:t>
      </w:r>
    </w:p>
    <w:p w:rsidR="0028591D" w:rsidRPr="007B6CF1" w:rsidRDefault="0028591D" w:rsidP="007B6CF1">
      <w:pPr>
        <w:pStyle w:val="Textoindependiente"/>
        <w:spacing w:line="276" w:lineRule="auto"/>
        <w:rPr>
          <w:rFonts w:ascii="Arial" w:hAnsi="Arial"/>
          <w:sz w:val="22"/>
          <w:szCs w:val="22"/>
        </w:rPr>
      </w:pPr>
    </w:p>
    <w:p w:rsidR="0028591D" w:rsidRPr="007B6CF1" w:rsidRDefault="0028591D" w:rsidP="007B6CF1">
      <w:pPr>
        <w:pStyle w:val="Textoindependiente"/>
        <w:spacing w:line="276" w:lineRule="auto"/>
        <w:ind w:left="360"/>
        <w:rPr>
          <w:rFonts w:ascii="Arial" w:hAnsi="Arial"/>
          <w:sz w:val="22"/>
          <w:szCs w:val="22"/>
        </w:rPr>
      </w:pPr>
      <w:r w:rsidRPr="007B6CF1">
        <w:rPr>
          <w:rFonts w:ascii="Arial" w:hAnsi="Arial"/>
          <w:b/>
          <w:sz w:val="22"/>
          <w:szCs w:val="22"/>
        </w:rPr>
        <w:t>III.</w:t>
      </w:r>
      <w:r w:rsidRPr="007B6CF1">
        <w:rPr>
          <w:rFonts w:ascii="Arial" w:hAnsi="Arial"/>
          <w:sz w:val="22"/>
          <w:szCs w:val="22"/>
        </w:rPr>
        <w:t xml:space="preserve"> Incentivar el desarrollo económico del Estado y </w:t>
      </w:r>
      <w:r w:rsidR="00104347" w:rsidRPr="007B6CF1">
        <w:rPr>
          <w:rFonts w:ascii="Arial" w:hAnsi="Arial"/>
          <w:sz w:val="22"/>
          <w:szCs w:val="22"/>
        </w:rPr>
        <w:t>sus</w:t>
      </w:r>
      <w:r w:rsidRPr="007B6CF1">
        <w:rPr>
          <w:rFonts w:ascii="Arial" w:hAnsi="Arial"/>
          <w:sz w:val="22"/>
          <w:szCs w:val="22"/>
        </w:rPr>
        <w:t xml:space="preserve"> municipios, mediante una regulación de calidad que promueva la competitividad, a través de la eficacia y la eficiencia gubernamental, que brinde certeza </w:t>
      </w:r>
      <w:r w:rsidR="0059480F" w:rsidRPr="007B6CF1">
        <w:rPr>
          <w:rFonts w:ascii="Arial" w:hAnsi="Arial"/>
          <w:sz w:val="22"/>
          <w:szCs w:val="22"/>
        </w:rPr>
        <w:t>jurídica y</w:t>
      </w:r>
      <w:r w:rsidR="0059480F">
        <w:rPr>
          <w:rFonts w:ascii="Arial" w:hAnsi="Arial"/>
          <w:sz w:val="22"/>
          <w:szCs w:val="22"/>
        </w:rPr>
        <w:t xml:space="preserve"> </w:t>
      </w:r>
      <w:r w:rsidRPr="007B6CF1">
        <w:rPr>
          <w:rFonts w:ascii="Arial" w:hAnsi="Arial"/>
          <w:sz w:val="22"/>
          <w:szCs w:val="22"/>
        </w:rPr>
        <w:t>que no imponga barreras innecesarias a la competitividad económica y comercial;</w:t>
      </w:r>
    </w:p>
    <w:p w:rsidR="0028591D" w:rsidRPr="007B6CF1" w:rsidRDefault="0028591D" w:rsidP="007B6CF1">
      <w:pPr>
        <w:pStyle w:val="Textoindependiente"/>
        <w:spacing w:line="276" w:lineRule="auto"/>
        <w:rPr>
          <w:rFonts w:ascii="Arial" w:hAnsi="Arial"/>
          <w:sz w:val="22"/>
          <w:szCs w:val="22"/>
        </w:rPr>
      </w:pPr>
    </w:p>
    <w:p w:rsidR="0028591D" w:rsidRPr="007B6CF1" w:rsidRDefault="0028591D" w:rsidP="007B6CF1">
      <w:pPr>
        <w:pStyle w:val="Textoindependiente"/>
        <w:spacing w:line="276" w:lineRule="auto"/>
        <w:ind w:left="360"/>
        <w:rPr>
          <w:rFonts w:ascii="Arial" w:hAnsi="Arial"/>
          <w:sz w:val="22"/>
          <w:szCs w:val="22"/>
        </w:rPr>
      </w:pPr>
      <w:r w:rsidRPr="007B6CF1">
        <w:rPr>
          <w:rFonts w:ascii="Arial" w:hAnsi="Arial"/>
          <w:b/>
          <w:sz w:val="22"/>
          <w:szCs w:val="22"/>
        </w:rPr>
        <w:t>IV.</w:t>
      </w:r>
      <w:r w:rsidRPr="007B6CF1">
        <w:rPr>
          <w:rFonts w:ascii="Arial" w:hAnsi="Arial"/>
          <w:sz w:val="22"/>
          <w:szCs w:val="22"/>
        </w:rPr>
        <w:t xml:space="preserve"> Crear los instrumentos necesarios que garanticen </w:t>
      </w:r>
      <w:r w:rsidR="0059480F">
        <w:rPr>
          <w:rFonts w:ascii="Arial" w:hAnsi="Arial"/>
          <w:sz w:val="22"/>
          <w:szCs w:val="22"/>
        </w:rPr>
        <w:t>su</w:t>
      </w:r>
      <w:r w:rsidRPr="007B6CF1">
        <w:rPr>
          <w:rFonts w:ascii="Arial" w:hAnsi="Arial"/>
          <w:sz w:val="22"/>
          <w:szCs w:val="22"/>
        </w:rPr>
        <w:t xml:space="preserve"> aceptación y una adecuada comprensión por parte del usuario, y</w:t>
      </w:r>
    </w:p>
    <w:p w:rsidR="0028591D" w:rsidRPr="007B6CF1" w:rsidRDefault="0028591D" w:rsidP="007B6CF1">
      <w:pPr>
        <w:pStyle w:val="Textoindependiente"/>
        <w:spacing w:line="276" w:lineRule="auto"/>
        <w:rPr>
          <w:rFonts w:ascii="Arial" w:hAnsi="Arial"/>
          <w:sz w:val="22"/>
          <w:szCs w:val="22"/>
        </w:rPr>
      </w:pPr>
    </w:p>
    <w:p w:rsidR="0028591D" w:rsidRPr="007B6CF1" w:rsidRDefault="0028591D" w:rsidP="007B6CF1">
      <w:pPr>
        <w:pStyle w:val="Textoindependiente"/>
        <w:spacing w:line="276" w:lineRule="auto"/>
        <w:ind w:left="360"/>
        <w:rPr>
          <w:rFonts w:ascii="Arial" w:hAnsi="Arial"/>
          <w:sz w:val="22"/>
          <w:szCs w:val="22"/>
        </w:rPr>
      </w:pPr>
      <w:r w:rsidRPr="007B6CF1">
        <w:rPr>
          <w:rFonts w:ascii="Arial" w:hAnsi="Arial"/>
          <w:b/>
          <w:sz w:val="22"/>
          <w:szCs w:val="22"/>
        </w:rPr>
        <w:t>V.</w:t>
      </w:r>
      <w:r w:rsidRPr="007B6CF1">
        <w:rPr>
          <w:rFonts w:ascii="Arial" w:hAnsi="Arial"/>
          <w:sz w:val="22"/>
          <w:szCs w:val="22"/>
        </w:rPr>
        <w:t xml:space="preserve"> Promover mecanismos de coordinación y concertación entre las dependencias federales, estatales y municipales, en la consecución del objeto que la Ley</w:t>
      </w:r>
      <w:r w:rsidR="00960206" w:rsidRPr="007B6CF1">
        <w:rPr>
          <w:rFonts w:ascii="Arial" w:hAnsi="Arial"/>
          <w:sz w:val="22"/>
          <w:szCs w:val="22"/>
        </w:rPr>
        <w:t xml:space="preserve"> para la Mejora Regulatoria del Estado de México y </w:t>
      </w:r>
      <w:r w:rsidR="00CF7282" w:rsidRPr="007B6CF1">
        <w:rPr>
          <w:rFonts w:ascii="Arial" w:hAnsi="Arial"/>
          <w:sz w:val="22"/>
          <w:szCs w:val="22"/>
        </w:rPr>
        <w:t xml:space="preserve">sus </w:t>
      </w:r>
      <w:r w:rsidR="00960206" w:rsidRPr="007B6CF1">
        <w:rPr>
          <w:rFonts w:ascii="Arial" w:hAnsi="Arial"/>
          <w:sz w:val="22"/>
          <w:szCs w:val="22"/>
        </w:rPr>
        <w:t>Municipios</w:t>
      </w:r>
      <w:r w:rsidRPr="007B6CF1">
        <w:rPr>
          <w:rFonts w:ascii="Arial" w:hAnsi="Arial"/>
          <w:sz w:val="22"/>
          <w:szCs w:val="22"/>
        </w:rPr>
        <w:t xml:space="preserve"> plantea.</w:t>
      </w:r>
    </w:p>
    <w:p w:rsidR="00690420" w:rsidRPr="007B6CF1" w:rsidRDefault="00690420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/>
        </w:rPr>
      </w:pPr>
    </w:p>
    <w:p w:rsidR="00690420" w:rsidRPr="007B6CF1" w:rsidRDefault="0059480F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orden de ideas</w:t>
      </w:r>
      <w:r w:rsidR="00690420" w:rsidRPr="007B6CF1">
        <w:rPr>
          <w:rFonts w:ascii="Arial" w:hAnsi="Arial" w:cs="Arial"/>
        </w:rPr>
        <w:t xml:space="preserve">, la </w:t>
      </w:r>
      <w:r w:rsidR="00104347" w:rsidRPr="007B6CF1">
        <w:rPr>
          <w:rFonts w:ascii="Arial" w:hAnsi="Arial" w:cs="Arial"/>
        </w:rPr>
        <w:t>CEMER dirige</w:t>
      </w:r>
      <w:r w:rsidR="00690420" w:rsidRPr="007B6CF1">
        <w:rPr>
          <w:rFonts w:ascii="Arial" w:hAnsi="Arial" w:cs="Arial"/>
        </w:rPr>
        <w:t xml:space="preserve"> su trabajo en </w:t>
      </w:r>
      <w:r w:rsidR="00104347" w:rsidRPr="007B6CF1">
        <w:rPr>
          <w:rFonts w:ascii="Arial" w:hAnsi="Arial" w:cs="Arial"/>
        </w:rPr>
        <w:t>la obtención de los logros</w:t>
      </w:r>
      <w:r>
        <w:rPr>
          <w:rFonts w:ascii="Arial" w:hAnsi="Arial" w:cs="Arial"/>
        </w:rPr>
        <w:t xml:space="preserve"> siguientes</w:t>
      </w:r>
      <w:r w:rsidR="00690420" w:rsidRPr="007B6CF1">
        <w:rPr>
          <w:rFonts w:ascii="Arial" w:hAnsi="Arial" w:cs="Arial"/>
        </w:rPr>
        <w:t>:</w:t>
      </w:r>
    </w:p>
    <w:p w:rsidR="00690420" w:rsidRPr="007B6CF1" w:rsidRDefault="00690420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90420" w:rsidRPr="007B6CF1" w:rsidRDefault="00690420" w:rsidP="007B6CF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Alcanzar una productividad constante en el ámbito empresarial, académico y social.</w:t>
      </w:r>
    </w:p>
    <w:p w:rsidR="00690420" w:rsidRPr="007B6CF1" w:rsidRDefault="00690420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90420" w:rsidRPr="007B6CF1" w:rsidRDefault="00690420" w:rsidP="007B6CF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Modernizar y agilizar los procesos administrativos que realizan los sujetos obligados en beneficio de la población del Estado.</w:t>
      </w:r>
    </w:p>
    <w:p w:rsidR="00690420" w:rsidRPr="007B6CF1" w:rsidRDefault="00690420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90420" w:rsidRPr="007B6CF1" w:rsidRDefault="00690420" w:rsidP="007B6CF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Conducir, coordinar, supervisar y ejecutar un proceso continuo de mejora regulatoria en el Estado.</w:t>
      </w:r>
    </w:p>
    <w:p w:rsidR="00690420" w:rsidRPr="007B6CF1" w:rsidRDefault="00690420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90420" w:rsidRPr="007B6CF1" w:rsidRDefault="00690420" w:rsidP="007B6CF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Celebrar convenios interinstitucionales con las dependencias de la Administración Pública Federal, así como de otras entidades federativas integradas en zonas geográficas homogéneas, a efecto de incidir en la agilización de trámites y servicios en materias comunes y/o concurrentes.</w:t>
      </w:r>
    </w:p>
    <w:p w:rsidR="00CF7282" w:rsidRPr="007B6CF1" w:rsidRDefault="00CF7282" w:rsidP="007B6CF1">
      <w:pPr>
        <w:spacing w:after="0"/>
        <w:rPr>
          <w:rFonts w:ascii="Arial" w:hAnsi="Arial" w:cs="Arial"/>
        </w:rPr>
      </w:pPr>
      <w:r w:rsidRPr="007B6CF1">
        <w:rPr>
          <w:rFonts w:ascii="Arial" w:hAnsi="Arial" w:cs="Arial"/>
        </w:rPr>
        <w:br w:type="page"/>
      </w:r>
    </w:p>
    <w:p w:rsidR="00635A30" w:rsidRPr="007B6CF1" w:rsidRDefault="00622AAE" w:rsidP="007B6CF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7B6CF1">
        <w:rPr>
          <w:rFonts w:ascii="Arial" w:hAnsi="Arial" w:cs="Arial"/>
          <w:b/>
          <w:bCs/>
          <w:sz w:val="28"/>
          <w:szCs w:val="28"/>
        </w:rPr>
        <w:lastRenderedPageBreak/>
        <w:t>2.</w:t>
      </w:r>
      <w:r w:rsidR="00253B3B" w:rsidRPr="007B6CF1">
        <w:rPr>
          <w:rFonts w:ascii="Arial" w:hAnsi="Arial" w:cs="Arial"/>
          <w:b/>
          <w:bCs/>
          <w:sz w:val="28"/>
          <w:szCs w:val="28"/>
        </w:rPr>
        <w:t xml:space="preserve"> </w:t>
      </w:r>
      <w:r w:rsidR="00174A5E" w:rsidRPr="007B6CF1">
        <w:rPr>
          <w:rFonts w:ascii="Arial" w:hAnsi="Arial" w:cs="Arial"/>
          <w:b/>
          <w:bCs/>
          <w:sz w:val="28"/>
          <w:szCs w:val="28"/>
        </w:rPr>
        <w:t>Normatividad aplicable</w:t>
      </w:r>
    </w:p>
    <w:p w:rsidR="00635A30" w:rsidRPr="007B6CF1" w:rsidRDefault="00635A30" w:rsidP="007B6CF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</w:rPr>
      </w:pPr>
    </w:p>
    <w:p w:rsidR="00635A30" w:rsidRPr="007B6CF1" w:rsidRDefault="00622AAE" w:rsidP="007B6CF1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B6CF1">
        <w:rPr>
          <w:rFonts w:ascii="Arial" w:hAnsi="Arial" w:cs="Arial"/>
          <w:b/>
          <w:sz w:val="24"/>
          <w:szCs w:val="24"/>
        </w:rPr>
        <w:t>2.1.</w:t>
      </w:r>
      <w:r w:rsidR="00253B3B" w:rsidRPr="007B6CF1">
        <w:rPr>
          <w:rFonts w:ascii="Arial" w:hAnsi="Arial" w:cs="Arial"/>
          <w:b/>
          <w:sz w:val="24"/>
          <w:szCs w:val="24"/>
        </w:rPr>
        <w:t xml:space="preserve"> </w:t>
      </w:r>
      <w:r w:rsidR="00635A30" w:rsidRPr="007B6CF1">
        <w:rPr>
          <w:rFonts w:ascii="Arial" w:hAnsi="Arial" w:cs="Arial"/>
          <w:b/>
          <w:sz w:val="24"/>
          <w:szCs w:val="24"/>
        </w:rPr>
        <w:t>Fundamento Jurídico</w:t>
      </w:r>
    </w:p>
    <w:p w:rsidR="00635A30" w:rsidRPr="007B6CF1" w:rsidRDefault="00635A30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</w:rPr>
      </w:pPr>
    </w:p>
    <w:p w:rsidR="00635A30" w:rsidRPr="007B6CF1" w:rsidRDefault="00635A30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 xml:space="preserve">El Programa Anual de Mejora Regulatoria, </w:t>
      </w:r>
      <w:r w:rsidR="00842D82" w:rsidRPr="007B6CF1">
        <w:rPr>
          <w:rFonts w:ascii="Arial" w:hAnsi="Arial" w:cs="Arial"/>
        </w:rPr>
        <w:t>tiene sustento jurídico en los ordenamientos legales</w:t>
      </w:r>
      <w:r w:rsidR="007E7AF7" w:rsidRPr="007B6CF1">
        <w:rPr>
          <w:rFonts w:ascii="Arial" w:hAnsi="Arial" w:cs="Arial"/>
        </w:rPr>
        <w:t xml:space="preserve"> siguientes</w:t>
      </w:r>
      <w:r w:rsidRPr="007B6CF1">
        <w:rPr>
          <w:rFonts w:ascii="Arial" w:hAnsi="Arial" w:cs="Arial"/>
        </w:rPr>
        <w:t>:</w:t>
      </w:r>
    </w:p>
    <w:p w:rsidR="00140EC1" w:rsidRPr="007B6CF1" w:rsidRDefault="00140EC1" w:rsidP="007B6C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3794B" w:rsidRPr="007B6CF1" w:rsidRDefault="00140EC1" w:rsidP="007B6CF1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B6CF1">
        <w:rPr>
          <w:rFonts w:ascii="Arial" w:hAnsi="Arial" w:cs="Arial"/>
          <w:b/>
          <w:bCs/>
        </w:rPr>
        <w:t>Constitución Política de los Estados Unidos Mexicanos</w:t>
      </w:r>
    </w:p>
    <w:p w:rsidR="00D75E04" w:rsidRPr="007B6CF1" w:rsidRDefault="00D75E04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635A30" w:rsidRPr="007B6CF1" w:rsidRDefault="0013794B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t>Artículo 25</w:t>
      </w:r>
    </w:p>
    <w:p w:rsidR="0013794B" w:rsidRPr="007B6CF1" w:rsidRDefault="0013794B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Cs/>
        </w:rPr>
        <w:t>Artículo 73</w:t>
      </w:r>
      <w:r w:rsidR="00CF7282" w:rsidRPr="007B6CF1">
        <w:rPr>
          <w:rFonts w:ascii="Arial" w:hAnsi="Arial" w:cs="Arial"/>
          <w:bCs/>
        </w:rPr>
        <w:t>, f</w:t>
      </w:r>
      <w:r w:rsidR="007E7AF7" w:rsidRPr="007B6CF1">
        <w:rPr>
          <w:rFonts w:ascii="Arial" w:hAnsi="Arial" w:cs="Arial"/>
          <w:bCs/>
        </w:rPr>
        <w:t xml:space="preserve">racción </w:t>
      </w:r>
      <w:r w:rsidRPr="007B6CF1">
        <w:rPr>
          <w:rFonts w:ascii="Arial" w:hAnsi="Arial" w:cs="Arial"/>
          <w:bCs/>
        </w:rPr>
        <w:t>XXIX-Y</w:t>
      </w:r>
    </w:p>
    <w:p w:rsidR="00CF7282" w:rsidRPr="007B6CF1" w:rsidRDefault="00CF7282" w:rsidP="007B6C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74A5E" w:rsidRPr="007B6CF1" w:rsidRDefault="00174A5E" w:rsidP="007B6CF1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B6CF1">
        <w:rPr>
          <w:rFonts w:ascii="Arial" w:hAnsi="Arial" w:cs="Arial"/>
          <w:b/>
          <w:bCs/>
        </w:rPr>
        <w:t>Constitución Política del Estado Libre y Soberano de México</w:t>
      </w:r>
    </w:p>
    <w:p w:rsidR="00B0505F" w:rsidRPr="007B6CF1" w:rsidRDefault="00B0505F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1A79A1" w:rsidRPr="007B6CF1" w:rsidRDefault="001A79A1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t>Artículo 139 Bis</w:t>
      </w:r>
    </w:p>
    <w:p w:rsidR="00B0505F" w:rsidRPr="007B6CF1" w:rsidRDefault="00B0505F" w:rsidP="007B6C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35A30" w:rsidRPr="007B6CF1" w:rsidRDefault="00635A30" w:rsidP="007B6CF1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B6CF1">
        <w:rPr>
          <w:rFonts w:ascii="Arial" w:hAnsi="Arial" w:cs="Arial"/>
          <w:b/>
          <w:bCs/>
        </w:rPr>
        <w:t>Ley Orgánica de la Administración Pública del Estado de México</w:t>
      </w:r>
    </w:p>
    <w:p w:rsidR="00D75E04" w:rsidRPr="007B6CF1" w:rsidRDefault="00D75E04" w:rsidP="007B6C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:rsidR="00635A30" w:rsidRPr="007B6CF1" w:rsidRDefault="00396C2D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Cs/>
        </w:rPr>
        <w:t>Artículo 6</w:t>
      </w:r>
    </w:p>
    <w:p w:rsidR="008546C7" w:rsidRPr="007B6CF1" w:rsidRDefault="00396C2D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Cs/>
        </w:rPr>
        <w:t xml:space="preserve">Artículo </w:t>
      </w:r>
      <w:r w:rsidR="00635A30" w:rsidRPr="007B6CF1">
        <w:rPr>
          <w:rFonts w:ascii="Arial" w:hAnsi="Arial" w:cs="Arial"/>
          <w:bCs/>
        </w:rPr>
        <w:t>13</w:t>
      </w:r>
    </w:p>
    <w:p w:rsidR="00635A30" w:rsidRPr="007B6CF1" w:rsidRDefault="00635A30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Cs/>
        </w:rPr>
        <w:t>Artículo 14</w:t>
      </w:r>
    </w:p>
    <w:p w:rsidR="00DE0A18" w:rsidRPr="007B6CF1" w:rsidRDefault="00A21EE2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Cs/>
        </w:rPr>
        <w:t>Artículo 38 Ter</w:t>
      </w:r>
      <w:r w:rsidR="00C36DFF" w:rsidRPr="007B6CF1">
        <w:rPr>
          <w:rFonts w:ascii="Arial" w:hAnsi="Arial" w:cs="Arial"/>
          <w:bCs/>
        </w:rPr>
        <w:t xml:space="preserve">, fracción </w:t>
      </w:r>
      <w:r w:rsidR="008266E5" w:rsidRPr="007B6CF1">
        <w:rPr>
          <w:rFonts w:ascii="Arial" w:hAnsi="Arial" w:cs="Arial"/>
        </w:rPr>
        <w:t>XXXVII. Bis</w:t>
      </w:r>
    </w:p>
    <w:p w:rsidR="00635A30" w:rsidRPr="007B6CF1" w:rsidRDefault="00011EE6" w:rsidP="007B6CF1">
      <w:pPr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t>Artículo 45</w:t>
      </w:r>
    </w:p>
    <w:p w:rsidR="00CF7282" w:rsidRPr="007B6CF1" w:rsidRDefault="00CF7282" w:rsidP="007B6CF1">
      <w:pPr>
        <w:spacing w:after="0"/>
        <w:jc w:val="both"/>
        <w:rPr>
          <w:rFonts w:ascii="Arial" w:hAnsi="Arial" w:cs="Arial"/>
          <w:bCs/>
        </w:rPr>
      </w:pPr>
    </w:p>
    <w:p w:rsidR="00011EE6" w:rsidRPr="007B6CF1" w:rsidRDefault="00011EE6" w:rsidP="007B6CF1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B6CF1">
        <w:rPr>
          <w:rFonts w:ascii="Arial" w:hAnsi="Arial" w:cs="Arial"/>
          <w:b/>
        </w:rPr>
        <w:t>Ley de Planeación del Estado de México y Municipios</w:t>
      </w:r>
    </w:p>
    <w:p w:rsidR="00011EE6" w:rsidRPr="007B6CF1" w:rsidRDefault="00011EE6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635A30" w:rsidRPr="007B6CF1" w:rsidRDefault="00011EE6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Cs/>
        </w:rPr>
        <w:t>Artículo 14</w:t>
      </w:r>
    </w:p>
    <w:p w:rsidR="008266E5" w:rsidRPr="007B6CF1" w:rsidRDefault="008266E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11EE6" w:rsidRPr="007B6CF1" w:rsidRDefault="00635A30" w:rsidP="007B6CF1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B6CF1">
        <w:rPr>
          <w:rFonts w:ascii="Arial" w:hAnsi="Arial" w:cs="Arial"/>
          <w:b/>
        </w:rPr>
        <w:t>Ley para la Mejora Regulatoria de</w:t>
      </w:r>
      <w:r w:rsidR="00011EE6" w:rsidRPr="007B6CF1">
        <w:rPr>
          <w:rFonts w:ascii="Arial" w:hAnsi="Arial" w:cs="Arial"/>
          <w:b/>
        </w:rPr>
        <w:t>l Estado de México y</w:t>
      </w:r>
      <w:r w:rsidR="00C36DFF" w:rsidRPr="007B6CF1">
        <w:rPr>
          <w:rFonts w:ascii="Arial" w:hAnsi="Arial" w:cs="Arial"/>
          <w:b/>
        </w:rPr>
        <w:t xml:space="preserve"> sus</w:t>
      </w:r>
      <w:r w:rsidR="00011EE6" w:rsidRPr="007B6CF1">
        <w:rPr>
          <w:rFonts w:ascii="Arial" w:hAnsi="Arial" w:cs="Arial"/>
          <w:b/>
        </w:rPr>
        <w:t xml:space="preserve"> Municipios</w:t>
      </w:r>
    </w:p>
    <w:p w:rsidR="00011EE6" w:rsidRPr="007B6CF1" w:rsidRDefault="00011EE6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D05744" w:rsidRPr="007B6CF1" w:rsidRDefault="008546C7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/>
        </w:rPr>
      </w:pPr>
      <w:r w:rsidRPr="007B6CF1">
        <w:rPr>
          <w:rFonts w:ascii="Arial" w:hAnsi="Arial" w:cs="Arial"/>
          <w:bCs/>
        </w:rPr>
        <w:t>Artículo 18</w:t>
      </w:r>
      <w:r w:rsidR="007E7AF7" w:rsidRPr="007B6CF1">
        <w:rPr>
          <w:rFonts w:ascii="Arial" w:hAnsi="Arial" w:cs="Arial"/>
          <w:bCs/>
        </w:rPr>
        <w:t>, fracción I</w:t>
      </w:r>
    </w:p>
    <w:p w:rsidR="00EC10D5" w:rsidRPr="007B6CF1" w:rsidRDefault="002E1ACE" w:rsidP="007B6CF1">
      <w:pPr>
        <w:spacing w:after="0"/>
        <w:jc w:val="both"/>
        <w:rPr>
          <w:rFonts w:ascii="Arial" w:hAnsi="Arial" w:cs="Arial"/>
          <w:lang w:val="es-ES"/>
        </w:rPr>
      </w:pPr>
      <w:r w:rsidRPr="007B6CF1">
        <w:rPr>
          <w:rFonts w:ascii="Arial" w:hAnsi="Arial" w:cs="Arial"/>
          <w:bCs/>
        </w:rPr>
        <w:t>Artículo 28</w:t>
      </w:r>
      <w:r w:rsidR="007E7AF7" w:rsidRPr="007B6CF1">
        <w:rPr>
          <w:rFonts w:ascii="Arial" w:hAnsi="Arial" w:cs="Arial"/>
          <w:bCs/>
        </w:rPr>
        <w:t>, fracción III</w:t>
      </w:r>
    </w:p>
    <w:p w:rsidR="004C200A" w:rsidRPr="007B6CF1" w:rsidRDefault="004C200A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Cs/>
        </w:rPr>
        <w:t>Artículo 37</w:t>
      </w:r>
    </w:p>
    <w:p w:rsidR="00635A30" w:rsidRPr="007B6CF1" w:rsidRDefault="004C200A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/>
        </w:rPr>
      </w:pPr>
      <w:r w:rsidRPr="007B6CF1">
        <w:rPr>
          <w:rFonts w:ascii="Arial" w:hAnsi="Arial" w:cs="Arial"/>
          <w:bCs/>
        </w:rPr>
        <w:t>Artículo 38</w:t>
      </w:r>
    </w:p>
    <w:p w:rsidR="00774016" w:rsidRPr="007B6CF1" w:rsidRDefault="004C200A" w:rsidP="007B6CF1">
      <w:pPr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t>Artículo 39</w:t>
      </w:r>
    </w:p>
    <w:p w:rsidR="00B0505F" w:rsidRPr="007B6CF1" w:rsidRDefault="00B0505F" w:rsidP="007B6CF1">
      <w:pPr>
        <w:spacing w:after="0"/>
        <w:jc w:val="both"/>
        <w:rPr>
          <w:rFonts w:ascii="Arial" w:hAnsi="Arial" w:cs="Arial"/>
          <w:bCs/>
        </w:rPr>
      </w:pPr>
    </w:p>
    <w:p w:rsidR="00413127" w:rsidRPr="007B6CF1" w:rsidRDefault="00413127" w:rsidP="007B6CF1">
      <w:pPr>
        <w:pStyle w:val="Prrafodelista"/>
        <w:numPr>
          <w:ilvl w:val="0"/>
          <w:numId w:val="41"/>
        </w:numPr>
        <w:spacing w:after="0"/>
        <w:rPr>
          <w:rStyle w:val="negritas1"/>
          <w:sz w:val="22"/>
          <w:szCs w:val="22"/>
        </w:rPr>
      </w:pPr>
      <w:r w:rsidRPr="007B6CF1">
        <w:rPr>
          <w:rStyle w:val="negritas1"/>
          <w:sz w:val="22"/>
          <w:szCs w:val="22"/>
        </w:rPr>
        <w:t>Ley de Gobierno Digital del Estado de México y Municipios</w:t>
      </w:r>
    </w:p>
    <w:p w:rsidR="00B0505F" w:rsidRPr="007B6CF1" w:rsidRDefault="00B0505F" w:rsidP="007B6CF1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413127" w:rsidRPr="007B6CF1" w:rsidRDefault="00413127" w:rsidP="007B6CF1">
      <w:pPr>
        <w:spacing w:after="0"/>
        <w:jc w:val="both"/>
        <w:rPr>
          <w:rFonts w:ascii="Arial" w:eastAsia="Times New Roman" w:hAnsi="Arial" w:cs="Arial"/>
        </w:rPr>
      </w:pPr>
      <w:r w:rsidRPr="007B6CF1">
        <w:rPr>
          <w:rFonts w:ascii="Arial" w:hAnsi="Arial" w:cs="Arial"/>
          <w:bCs/>
        </w:rPr>
        <w:t>Artículo 1</w:t>
      </w:r>
    </w:p>
    <w:p w:rsidR="00B0505F" w:rsidRPr="007B6CF1" w:rsidRDefault="00B0505F" w:rsidP="007B6CF1">
      <w:pPr>
        <w:spacing w:after="0"/>
        <w:jc w:val="both"/>
        <w:rPr>
          <w:rFonts w:ascii="Arial" w:eastAsia="Times New Roman" w:hAnsi="Arial" w:cs="Arial"/>
        </w:rPr>
      </w:pPr>
    </w:p>
    <w:p w:rsidR="00D3048E" w:rsidRPr="007B6CF1" w:rsidRDefault="00F36767" w:rsidP="007B6CF1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/>
        <w:rPr>
          <w:rStyle w:val="negritas1"/>
          <w:sz w:val="22"/>
          <w:szCs w:val="22"/>
        </w:rPr>
      </w:pPr>
      <w:r w:rsidRPr="007B6CF1">
        <w:rPr>
          <w:rStyle w:val="negritas1"/>
          <w:sz w:val="22"/>
          <w:szCs w:val="22"/>
        </w:rPr>
        <w:t>Código Administrativo d</w:t>
      </w:r>
      <w:r w:rsidR="00D3048E" w:rsidRPr="007B6CF1">
        <w:rPr>
          <w:rStyle w:val="negritas1"/>
          <w:sz w:val="22"/>
          <w:szCs w:val="22"/>
        </w:rPr>
        <w:t>el Estado de México</w:t>
      </w:r>
    </w:p>
    <w:p w:rsidR="00203C49" w:rsidRPr="007B6CF1" w:rsidRDefault="00203C49" w:rsidP="007B6CF1">
      <w:pPr>
        <w:autoSpaceDE w:val="0"/>
        <w:autoSpaceDN w:val="0"/>
        <w:adjustRightInd w:val="0"/>
        <w:spacing w:after="0"/>
        <w:rPr>
          <w:rStyle w:val="negritas1"/>
          <w:b w:val="0"/>
          <w:sz w:val="16"/>
          <w:szCs w:val="16"/>
        </w:rPr>
      </w:pPr>
    </w:p>
    <w:p w:rsidR="00635A30" w:rsidRPr="007B6CF1" w:rsidRDefault="00F36767" w:rsidP="007B6CF1">
      <w:pPr>
        <w:spacing w:after="0"/>
        <w:jc w:val="both"/>
        <w:rPr>
          <w:rFonts w:ascii="Arial" w:eastAsia="Times New Roman" w:hAnsi="Arial" w:cs="Arial"/>
        </w:rPr>
      </w:pPr>
      <w:r w:rsidRPr="007B6CF1">
        <w:rPr>
          <w:rFonts w:ascii="Arial" w:hAnsi="Arial" w:cs="Arial"/>
          <w:bCs/>
        </w:rPr>
        <w:t>Artículo 1.5</w:t>
      </w:r>
      <w:r w:rsidR="00B0505F" w:rsidRPr="007B6CF1">
        <w:rPr>
          <w:rFonts w:ascii="Arial" w:hAnsi="Arial" w:cs="Arial"/>
          <w:bCs/>
        </w:rPr>
        <w:t>.</w:t>
      </w:r>
    </w:p>
    <w:p w:rsidR="00313DB9" w:rsidRPr="007B6CF1" w:rsidRDefault="00313DB9" w:rsidP="007B6CF1">
      <w:pPr>
        <w:spacing w:after="0"/>
        <w:rPr>
          <w:rFonts w:ascii="Arial" w:hAnsi="Arial" w:cs="Arial"/>
          <w:b/>
          <w:bCs/>
        </w:rPr>
      </w:pPr>
      <w:r w:rsidRPr="007B6CF1">
        <w:rPr>
          <w:rFonts w:ascii="Arial" w:hAnsi="Arial" w:cs="Arial"/>
          <w:b/>
          <w:bCs/>
        </w:rPr>
        <w:br w:type="page"/>
      </w:r>
    </w:p>
    <w:p w:rsidR="00B425A8" w:rsidRPr="007B6CF1" w:rsidRDefault="00622AAE" w:rsidP="007B6CF1">
      <w:pPr>
        <w:tabs>
          <w:tab w:val="left" w:pos="3544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7B6CF1">
        <w:rPr>
          <w:rFonts w:ascii="Arial" w:hAnsi="Arial" w:cs="Arial"/>
          <w:b/>
          <w:bCs/>
          <w:sz w:val="28"/>
          <w:szCs w:val="28"/>
        </w:rPr>
        <w:lastRenderedPageBreak/>
        <w:t>3.</w:t>
      </w:r>
      <w:r w:rsidR="00693318" w:rsidRPr="007B6CF1">
        <w:rPr>
          <w:rFonts w:ascii="Arial" w:hAnsi="Arial" w:cs="Arial"/>
          <w:b/>
          <w:bCs/>
          <w:sz w:val="28"/>
          <w:szCs w:val="28"/>
        </w:rPr>
        <w:t xml:space="preserve"> </w:t>
      </w:r>
      <w:r w:rsidRPr="007B6CF1">
        <w:rPr>
          <w:rFonts w:ascii="Arial" w:hAnsi="Arial" w:cs="Arial"/>
          <w:b/>
          <w:sz w:val="28"/>
          <w:szCs w:val="28"/>
        </w:rPr>
        <w:t>Objetivos</w:t>
      </w:r>
    </w:p>
    <w:p w:rsidR="00B425A8" w:rsidRPr="007B6CF1" w:rsidRDefault="00B425A8" w:rsidP="007B6CF1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E47AE8" w:rsidRPr="007B6CF1" w:rsidRDefault="00E47AE8" w:rsidP="007B6CF1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7812B5" w:rsidRPr="007B6CF1" w:rsidRDefault="00B32A06" w:rsidP="007B6C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7B6CF1">
        <w:rPr>
          <w:rFonts w:ascii="Arial" w:eastAsia="Times New Roman" w:hAnsi="Arial" w:cs="Arial"/>
        </w:rPr>
        <w:t>Establecer las directrices para</w:t>
      </w:r>
      <w:r w:rsidR="00A629D2" w:rsidRPr="007B6CF1">
        <w:rPr>
          <w:rFonts w:ascii="Arial" w:eastAsia="Times New Roman" w:hAnsi="Arial" w:cs="Arial"/>
        </w:rPr>
        <w:t xml:space="preserve"> la elaboración del Programa </w:t>
      </w:r>
      <w:r w:rsidR="008D6840" w:rsidRPr="007B6CF1">
        <w:rPr>
          <w:rFonts w:ascii="Arial" w:eastAsia="Times New Roman" w:hAnsi="Arial" w:cs="Arial"/>
        </w:rPr>
        <w:t>Anual de Mejora R</w:t>
      </w:r>
      <w:r w:rsidR="00233694" w:rsidRPr="007B6CF1">
        <w:rPr>
          <w:rFonts w:ascii="Arial" w:eastAsia="Times New Roman" w:hAnsi="Arial" w:cs="Arial"/>
        </w:rPr>
        <w:t xml:space="preserve">egulatoria </w:t>
      </w:r>
      <w:r w:rsidR="003C4F58" w:rsidRPr="007B6CF1">
        <w:rPr>
          <w:rFonts w:ascii="Arial" w:eastAsia="Times New Roman" w:hAnsi="Arial" w:cs="Arial"/>
        </w:rPr>
        <w:t>2020</w:t>
      </w:r>
      <w:r w:rsidR="00233694" w:rsidRPr="007B6CF1">
        <w:rPr>
          <w:rFonts w:ascii="Arial" w:eastAsia="Times New Roman" w:hAnsi="Arial" w:cs="Arial"/>
        </w:rPr>
        <w:t xml:space="preserve"> </w:t>
      </w:r>
      <w:r w:rsidR="00A629D2" w:rsidRPr="007B6CF1">
        <w:rPr>
          <w:rFonts w:ascii="Arial" w:eastAsia="Times New Roman" w:hAnsi="Arial" w:cs="Arial"/>
        </w:rPr>
        <w:t>de las dependencias</w:t>
      </w:r>
      <w:r w:rsidR="007311C3" w:rsidRPr="007B6CF1">
        <w:rPr>
          <w:rFonts w:ascii="Arial" w:eastAsia="Times New Roman" w:hAnsi="Arial" w:cs="Arial"/>
        </w:rPr>
        <w:t xml:space="preserve"> y organismos </w:t>
      </w:r>
      <w:r w:rsidR="00E460EA" w:rsidRPr="007B6CF1">
        <w:rPr>
          <w:rFonts w:ascii="Arial" w:eastAsia="Times New Roman" w:hAnsi="Arial" w:cs="Arial"/>
        </w:rPr>
        <w:t xml:space="preserve">públicos </w:t>
      </w:r>
      <w:r w:rsidR="007311C3" w:rsidRPr="007B6CF1">
        <w:rPr>
          <w:rFonts w:ascii="Arial" w:eastAsia="Times New Roman" w:hAnsi="Arial" w:cs="Arial"/>
        </w:rPr>
        <w:t>descentralizados</w:t>
      </w:r>
      <w:r w:rsidR="00233694" w:rsidRPr="007B6CF1">
        <w:rPr>
          <w:rFonts w:ascii="Arial" w:eastAsia="Times New Roman" w:hAnsi="Arial" w:cs="Arial"/>
        </w:rPr>
        <w:t xml:space="preserve"> estatal</w:t>
      </w:r>
      <w:r w:rsidR="00327633" w:rsidRPr="007B6CF1">
        <w:rPr>
          <w:rFonts w:ascii="Arial" w:eastAsia="Times New Roman" w:hAnsi="Arial" w:cs="Arial"/>
        </w:rPr>
        <w:t>es</w:t>
      </w:r>
      <w:r w:rsidR="00316883" w:rsidRPr="007B6CF1">
        <w:rPr>
          <w:rFonts w:ascii="Arial" w:eastAsia="Times New Roman" w:hAnsi="Arial" w:cs="Arial"/>
        </w:rPr>
        <w:t>.</w:t>
      </w:r>
    </w:p>
    <w:p w:rsidR="005171C1" w:rsidRPr="007B6CF1" w:rsidRDefault="005171C1" w:rsidP="007B6CF1">
      <w:pPr>
        <w:autoSpaceDE w:val="0"/>
        <w:autoSpaceDN w:val="0"/>
        <w:adjustRightInd w:val="0"/>
        <w:spacing w:after="0"/>
        <w:ind w:left="720" w:hanging="360"/>
        <w:jc w:val="both"/>
        <w:rPr>
          <w:rFonts w:ascii="Arial" w:eastAsia="Times New Roman" w:hAnsi="Arial" w:cs="Arial"/>
        </w:rPr>
      </w:pPr>
    </w:p>
    <w:p w:rsidR="001B0C72" w:rsidRPr="007B6CF1" w:rsidRDefault="001B0C72" w:rsidP="007B6CF1">
      <w:pPr>
        <w:autoSpaceDE w:val="0"/>
        <w:autoSpaceDN w:val="0"/>
        <w:adjustRightInd w:val="0"/>
        <w:spacing w:after="0"/>
        <w:ind w:left="720" w:hanging="360"/>
        <w:jc w:val="both"/>
        <w:rPr>
          <w:rFonts w:ascii="Arial" w:eastAsia="Times New Roman" w:hAnsi="Arial" w:cs="Arial"/>
        </w:rPr>
      </w:pPr>
    </w:p>
    <w:p w:rsidR="0077180F" w:rsidRPr="007B6CF1" w:rsidRDefault="007812B5" w:rsidP="007B6C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7B6CF1">
        <w:rPr>
          <w:rFonts w:ascii="Arial" w:eastAsia="Times New Roman" w:hAnsi="Arial" w:cs="Arial"/>
        </w:rPr>
        <w:t>M</w:t>
      </w:r>
      <w:r w:rsidR="0077180F" w:rsidRPr="007B6CF1">
        <w:rPr>
          <w:rFonts w:ascii="Arial" w:eastAsia="Times New Roman" w:hAnsi="Arial" w:cs="Arial"/>
        </w:rPr>
        <w:t xml:space="preserve">ejorar la calidad e incrementar la eficiencia del marco regulatorio, a través de la </w:t>
      </w:r>
      <w:r w:rsidR="000326E2" w:rsidRPr="007B6CF1">
        <w:rPr>
          <w:rFonts w:ascii="Arial" w:eastAsia="Times New Roman" w:hAnsi="Arial" w:cs="Arial"/>
        </w:rPr>
        <w:t xml:space="preserve">definición </w:t>
      </w:r>
      <w:r w:rsidR="004917A8" w:rsidRPr="007B6CF1">
        <w:rPr>
          <w:rFonts w:ascii="Arial" w:eastAsia="Times New Roman" w:hAnsi="Arial" w:cs="Arial"/>
        </w:rPr>
        <w:t xml:space="preserve">de </w:t>
      </w:r>
      <w:r w:rsidR="000326E2" w:rsidRPr="007B6CF1">
        <w:rPr>
          <w:rFonts w:ascii="Arial" w:eastAsia="Times New Roman" w:hAnsi="Arial" w:cs="Arial"/>
        </w:rPr>
        <w:t xml:space="preserve">programas y proyectos en materia de trámites y servicios por parte </w:t>
      </w:r>
      <w:r w:rsidR="00316883" w:rsidRPr="007B6CF1">
        <w:rPr>
          <w:rFonts w:ascii="Arial" w:eastAsia="Times New Roman" w:hAnsi="Arial" w:cs="Arial"/>
        </w:rPr>
        <w:t>de las dependencias</w:t>
      </w:r>
      <w:r w:rsidR="000326E2" w:rsidRPr="007B6CF1">
        <w:rPr>
          <w:rFonts w:ascii="Arial" w:eastAsia="Times New Roman" w:hAnsi="Arial" w:cs="Arial"/>
        </w:rPr>
        <w:t>.</w:t>
      </w:r>
    </w:p>
    <w:p w:rsidR="0077180F" w:rsidRPr="007B6CF1" w:rsidRDefault="0077180F" w:rsidP="007B6CF1">
      <w:pPr>
        <w:autoSpaceDE w:val="0"/>
        <w:autoSpaceDN w:val="0"/>
        <w:adjustRightInd w:val="0"/>
        <w:spacing w:after="0"/>
        <w:ind w:left="720" w:hanging="360"/>
        <w:jc w:val="both"/>
        <w:rPr>
          <w:rFonts w:ascii="Arial" w:eastAsia="Times New Roman" w:hAnsi="Arial" w:cs="Arial"/>
        </w:rPr>
      </w:pPr>
    </w:p>
    <w:p w:rsidR="001B0C72" w:rsidRPr="007B6CF1" w:rsidRDefault="001B0C72" w:rsidP="007B6CF1">
      <w:pPr>
        <w:autoSpaceDE w:val="0"/>
        <w:autoSpaceDN w:val="0"/>
        <w:adjustRightInd w:val="0"/>
        <w:spacing w:after="0"/>
        <w:ind w:left="720" w:hanging="360"/>
        <w:jc w:val="both"/>
        <w:rPr>
          <w:rFonts w:ascii="Arial" w:eastAsia="Times New Roman" w:hAnsi="Arial" w:cs="Arial"/>
        </w:rPr>
      </w:pPr>
    </w:p>
    <w:p w:rsidR="0077180F" w:rsidRPr="007B6CF1" w:rsidRDefault="0077180F" w:rsidP="007B6C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7B6CF1">
        <w:rPr>
          <w:rFonts w:ascii="Arial" w:eastAsia="Times New Roman" w:hAnsi="Arial" w:cs="Arial"/>
        </w:rPr>
        <w:t>Conducir, coordinar, supervisar y e</w:t>
      </w:r>
      <w:r w:rsidR="000352E0" w:rsidRPr="007B6CF1">
        <w:rPr>
          <w:rFonts w:ascii="Arial" w:eastAsia="Times New Roman" w:hAnsi="Arial" w:cs="Arial"/>
        </w:rPr>
        <w:t>jecutar un proceso continuo de Mejora R</w:t>
      </w:r>
      <w:r w:rsidRPr="007B6CF1">
        <w:rPr>
          <w:rFonts w:ascii="Arial" w:eastAsia="Times New Roman" w:hAnsi="Arial" w:cs="Arial"/>
        </w:rPr>
        <w:t>egulatoria en el Estado.</w:t>
      </w:r>
    </w:p>
    <w:p w:rsidR="0077180F" w:rsidRPr="007B6CF1" w:rsidRDefault="0077180F" w:rsidP="007B6CF1">
      <w:pPr>
        <w:autoSpaceDE w:val="0"/>
        <w:autoSpaceDN w:val="0"/>
        <w:adjustRightInd w:val="0"/>
        <w:spacing w:after="0"/>
        <w:ind w:left="720" w:hanging="360"/>
        <w:jc w:val="both"/>
        <w:rPr>
          <w:rFonts w:ascii="Arial" w:eastAsia="Times New Roman" w:hAnsi="Arial" w:cs="Arial"/>
        </w:rPr>
      </w:pPr>
    </w:p>
    <w:p w:rsidR="001B0C72" w:rsidRPr="007B6CF1" w:rsidRDefault="001B0C72" w:rsidP="007B6CF1">
      <w:pPr>
        <w:autoSpaceDE w:val="0"/>
        <w:autoSpaceDN w:val="0"/>
        <w:adjustRightInd w:val="0"/>
        <w:spacing w:after="0"/>
        <w:ind w:left="720" w:hanging="360"/>
        <w:jc w:val="both"/>
        <w:rPr>
          <w:rFonts w:ascii="Arial" w:eastAsia="Times New Roman" w:hAnsi="Arial" w:cs="Arial"/>
        </w:rPr>
      </w:pPr>
    </w:p>
    <w:p w:rsidR="0077180F" w:rsidRPr="007B6CF1" w:rsidRDefault="00233694" w:rsidP="007B6C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7B6CF1">
        <w:rPr>
          <w:rFonts w:ascii="Arial" w:eastAsia="Times New Roman" w:hAnsi="Arial" w:cs="Arial"/>
        </w:rPr>
        <w:t>Coadyuvar</w:t>
      </w:r>
      <w:r w:rsidR="00391C44" w:rsidRPr="007B6CF1">
        <w:rPr>
          <w:rFonts w:ascii="Arial" w:eastAsia="Times New Roman" w:hAnsi="Arial" w:cs="Arial"/>
        </w:rPr>
        <w:t xml:space="preserve"> a fomentar el desarrollo </w:t>
      </w:r>
      <w:r w:rsidR="0057524C" w:rsidRPr="007B6CF1">
        <w:rPr>
          <w:rFonts w:ascii="Arial" w:eastAsia="Times New Roman" w:hAnsi="Arial" w:cs="Arial"/>
        </w:rPr>
        <w:t>socio</w:t>
      </w:r>
      <w:r w:rsidR="00391C44" w:rsidRPr="007B6CF1">
        <w:rPr>
          <w:rFonts w:ascii="Arial" w:eastAsia="Times New Roman" w:hAnsi="Arial" w:cs="Arial"/>
        </w:rPr>
        <w:t>económico y la competitividad de la entidad.</w:t>
      </w:r>
    </w:p>
    <w:p w:rsidR="0077180F" w:rsidRPr="007B6CF1" w:rsidRDefault="0077180F" w:rsidP="007B6CF1">
      <w:pPr>
        <w:pStyle w:val="Prrafodelista"/>
        <w:autoSpaceDE w:val="0"/>
        <w:autoSpaceDN w:val="0"/>
        <w:adjustRightInd w:val="0"/>
        <w:spacing w:after="0"/>
        <w:ind w:left="1440"/>
        <w:rPr>
          <w:rFonts w:ascii="Arial" w:hAnsi="Arial" w:cs="Arial"/>
          <w:b/>
          <w:u w:val="single"/>
        </w:rPr>
      </w:pPr>
    </w:p>
    <w:p w:rsidR="001B0C72" w:rsidRPr="007B6CF1" w:rsidRDefault="001B0C72" w:rsidP="007B6CF1">
      <w:pPr>
        <w:spacing w:after="0"/>
        <w:rPr>
          <w:rFonts w:ascii="Arial" w:hAnsi="Arial" w:cs="Arial"/>
          <w:b/>
          <w:u w:val="single"/>
        </w:rPr>
      </w:pPr>
      <w:r w:rsidRPr="007B6CF1">
        <w:rPr>
          <w:rFonts w:ascii="Arial" w:hAnsi="Arial" w:cs="Arial"/>
          <w:b/>
          <w:u w:val="single"/>
        </w:rPr>
        <w:br w:type="page"/>
      </w:r>
    </w:p>
    <w:p w:rsidR="0077180F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B6CF1"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643924" w:rsidRPr="007B6CF1">
        <w:rPr>
          <w:rFonts w:ascii="Arial" w:hAnsi="Arial" w:cs="Arial"/>
          <w:b/>
          <w:sz w:val="28"/>
          <w:szCs w:val="28"/>
        </w:rPr>
        <w:t>Glosario</w:t>
      </w:r>
      <w:r w:rsidR="008F651F" w:rsidRPr="007B6CF1">
        <w:rPr>
          <w:rFonts w:ascii="Arial" w:hAnsi="Arial" w:cs="Arial"/>
          <w:b/>
          <w:sz w:val="28"/>
          <w:szCs w:val="28"/>
        </w:rPr>
        <w:t xml:space="preserve"> de términos</w:t>
      </w:r>
    </w:p>
    <w:p w:rsidR="00643924" w:rsidRPr="007B6CF1" w:rsidRDefault="00643924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7B6CF1">
        <w:rPr>
          <w:rFonts w:ascii="Arial" w:hAnsi="Arial" w:cs="Arial"/>
          <w:color w:val="000000"/>
        </w:rPr>
        <w:t>Para efectos de los presentes lineamientos</w:t>
      </w:r>
      <w:r w:rsidR="002C7661">
        <w:rPr>
          <w:rFonts w:ascii="Arial" w:hAnsi="Arial" w:cs="Arial"/>
          <w:color w:val="000000"/>
        </w:rPr>
        <w:t>,</w:t>
      </w:r>
      <w:r w:rsidRPr="007B6CF1">
        <w:rPr>
          <w:rFonts w:ascii="Arial" w:hAnsi="Arial" w:cs="Arial"/>
          <w:color w:val="000000"/>
        </w:rPr>
        <w:t xml:space="preserve"> se ent</w:t>
      </w:r>
      <w:r w:rsidR="00B32A06" w:rsidRPr="007B6CF1">
        <w:rPr>
          <w:rFonts w:ascii="Arial" w:hAnsi="Arial" w:cs="Arial"/>
          <w:color w:val="000000"/>
        </w:rPr>
        <w:t>enderá</w:t>
      </w:r>
      <w:r w:rsidR="002C7661">
        <w:rPr>
          <w:rFonts w:ascii="Arial" w:hAnsi="Arial" w:cs="Arial"/>
          <w:color w:val="000000"/>
        </w:rPr>
        <w:t xml:space="preserve"> en singular o plural,</w:t>
      </w:r>
      <w:r w:rsidRPr="007B6CF1">
        <w:rPr>
          <w:rFonts w:ascii="Arial" w:hAnsi="Arial" w:cs="Arial"/>
          <w:color w:val="000000"/>
        </w:rPr>
        <w:t xml:space="preserve"> por:</w:t>
      </w: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2A06" w:rsidRPr="007B6CF1" w:rsidRDefault="00B32A06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Análisis de Impacto Regulatorio:</w:t>
      </w:r>
      <w:r w:rsidRPr="007B6CF1">
        <w:rPr>
          <w:rFonts w:ascii="Arial" w:hAnsi="Arial" w:cs="Arial"/>
        </w:rPr>
        <w:t xml:space="preserve"> al estudio mediante el cual las dependencias justifican, ante la Comisión Estatal o las Comisiones Municipales, la creación de nuevas disposiciones de carácter general o la modificación de las existentes.</w:t>
      </w:r>
    </w:p>
    <w:p w:rsidR="00B32A06" w:rsidRPr="007B6CF1" w:rsidRDefault="00B32A06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Comisión Estatal</w:t>
      </w:r>
      <w:r w:rsidRPr="007B6CF1">
        <w:rPr>
          <w:rFonts w:ascii="Arial" w:hAnsi="Arial" w:cs="Arial"/>
        </w:rPr>
        <w:t>: a la Comisión Estatal de Mejora Regulatoria.</w:t>
      </w: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Comité Interno:</w:t>
      </w:r>
      <w:r w:rsidRPr="007B6CF1">
        <w:rPr>
          <w:rFonts w:ascii="Arial" w:hAnsi="Arial" w:cs="Arial"/>
        </w:rPr>
        <w:t xml:space="preserve"> al órgano constituido al interior de cada dependencia</w:t>
      </w:r>
      <w:r w:rsidR="00B647B6" w:rsidRPr="007B6CF1">
        <w:rPr>
          <w:rFonts w:ascii="Arial" w:hAnsi="Arial" w:cs="Arial"/>
        </w:rPr>
        <w:t xml:space="preserve"> estatal, organismo público descentralizado </w:t>
      </w:r>
      <w:r w:rsidR="002C7661">
        <w:rPr>
          <w:rFonts w:ascii="Arial" w:hAnsi="Arial" w:cs="Arial"/>
        </w:rPr>
        <w:t>o</w:t>
      </w:r>
      <w:r w:rsidR="00B647B6" w:rsidRPr="007B6CF1">
        <w:rPr>
          <w:rFonts w:ascii="Arial" w:hAnsi="Arial" w:cs="Arial"/>
        </w:rPr>
        <w:t xml:space="preserve"> municipios</w:t>
      </w:r>
      <w:r w:rsidR="002C7661">
        <w:rPr>
          <w:rFonts w:ascii="Arial" w:hAnsi="Arial" w:cs="Arial"/>
        </w:rPr>
        <w:t>,</w:t>
      </w:r>
      <w:r w:rsidRPr="007B6CF1">
        <w:rPr>
          <w:rFonts w:ascii="Arial" w:hAnsi="Arial" w:cs="Arial"/>
        </w:rPr>
        <w:t xml:space="preserve"> para llevar a</w:t>
      </w:r>
      <w:r w:rsidR="00B8758D" w:rsidRPr="007B6CF1">
        <w:rPr>
          <w:rFonts w:ascii="Arial" w:hAnsi="Arial" w:cs="Arial"/>
        </w:rPr>
        <w:t xml:space="preserve"> cabo actividades continuas de Mejora R</w:t>
      </w:r>
      <w:r w:rsidRPr="007B6CF1">
        <w:rPr>
          <w:rFonts w:ascii="Arial" w:hAnsi="Arial" w:cs="Arial"/>
        </w:rPr>
        <w:t>egulatoria derivadas de la Ley.</w:t>
      </w: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Consejo:</w:t>
      </w:r>
      <w:r w:rsidRPr="007B6CF1">
        <w:rPr>
          <w:rFonts w:ascii="Arial" w:hAnsi="Arial" w:cs="Arial"/>
        </w:rPr>
        <w:t xml:space="preserve"> al Consejo Estatal de Mejora Regulatoria.</w:t>
      </w: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Dependencias:</w:t>
      </w:r>
      <w:r w:rsidRPr="007B6CF1">
        <w:rPr>
          <w:rFonts w:ascii="Arial" w:hAnsi="Arial" w:cs="Arial"/>
        </w:rPr>
        <w:t xml:space="preserve"> a </w:t>
      </w:r>
      <w:r w:rsidR="00B90350" w:rsidRPr="007B6CF1">
        <w:rPr>
          <w:rFonts w:ascii="Arial" w:hAnsi="Arial" w:cs="Arial"/>
        </w:rPr>
        <w:t xml:space="preserve">las dependencias de las administraciones públicas estatal y municipales, </w:t>
      </w:r>
      <w:r w:rsidRPr="007B6CF1">
        <w:rPr>
          <w:rFonts w:ascii="Arial" w:hAnsi="Arial" w:cs="Arial"/>
        </w:rPr>
        <w:t>incluidos sus organismos públicos descentralizados.</w:t>
      </w: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Desregulación:</w:t>
      </w:r>
      <w:r w:rsidRPr="007B6CF1">
        <w:rPr>
          <w:rFonts w:ascii="Arial" w:hAnsi="Arial" w:cs="Arial"/>
        </w:rPr>
        <w:t xml:space="preserve"> al componente de la mejora regulatoria que se refiere a la eliminación parcial o total de la regulación vigente que inhib</w:t>
      </w:r>
      <w:r w:rsidR="002C7661">
        <w:rPr>
          <w:rFonts w:ascii="Arial" w:hAnsi="Arial" w:cs="Arial"/>
        </w:rPr>
        <w:t>a</w:t>
      </w:r>
      <w:r w:rsidRPr="007B6CF1">
        <w:rPr>
          <w:rFonts w:ascii="Arial" w:hAnsi="Arial" w:cs="Arial"/>
        </w:rPr>
        <w:t xml:space="preserve"> o dificult</w:t>
      </w:r>
      <w:r w:rsidR="002C7661">
        <w:rPr>
          <w:rFonts w:ascii="Arial" w:hAnsi="Arial" w:cs="Arial"/>
        </w:rPr>
        <w:t>e</w:t>
      </w:r>
      <w:r w:rsidRPr="007B6CF1">
        <w:rPr>
          <w:rFonts w:ascii="Arial" w:hAnsi="Arial" w:cs="Arial"/>
        </w:rPr>
        <w:t xml:space="preserve"> el fomento de la actividad económica en la entidad.</w:t>
      </w: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Disposiciones de carácter general:</w:t>
      </w:r>
      <w:r w:rsidRPr="007B6CF1">
        <w:rPr>
          <w:rFonts w:ascii="Arial" w:hAnsi="Arial" w:cs="Arial"/>
        </w:rPr>
        <w:t xml:space="preserve"> a los </w:t>
      </w:r>
      <w:r w:rsidR="008C3B27" w:rsidRPr="007B6CF1">
        <w:rPr>
          <w:rFonts w:ascii="Arial" w:hAnsi="Arial" w:cs="Arial"/>
        </w:rPr>
        <w:t xml:space="preserve">reglamentos, decretos, normas técnicas, bandos, acuerdos, circulares, </w:t>
      </w:r>
      <w:r w:rsidRPr="007B6CF1">
        <w:rPr>
          <w:rFonts w:ascii="Arial" w:hAnsi="Arial" w:cs="Arial"/>
        </w:rPr>
        <w:t>y demás disposiciones administrativas, que afecten la esfera jurídica de los particulares.</w:t>
      </w: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Ejecutivo Estatal:</w:t>
      </w:r>
      <w:r w:rsidRPr="007B6CF1">
        <w:rPr>
          <w:rFonts w:ascii="Arial" w:hAnsi="Arial" w:cs="Arial"/>
        </w:rPr>
        <w:t xml:space="preserve"> al Gobernador Constitucional del Estado de México.</w:t>
      </w: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Enlace:</w:t>
      </w:r>
      <w:r w:rsidRPr="007B6CF1">
        <w:rPr>
          <w:rFonts w:ascii="Arial" w:hAnsi="Arial" w:cs="Arial"/>
        </w:rPr>
        <w:t xml:space="preserve"> al servidor público designado por el titular de la dependencia resp</w:t>
      </w:r>
      <w:r w:rsidR="00BE15FD" w:rsidRPr="007B6CF1">
        <w:rPr>
          <w:rFonts w:ascii="Arial" w:hAnsi="Arial" w:cs="Arial"/>
        </w:rPr>
        <w:t>ectiva como responsable de la Mejora R</w:t>
      </w:r>
      <w:r w:rsidRPr="007B6CF1">
        <w:rPr>
          <w:rFonts w:ascii="Arial" w:hAnsi="Arial" w:cs="Arial"/>
        </w:rPr>
        <w:t xml:space="preserve">egulatoria al interior de </w:t>
      </w:r>
      <w:r w:rsidR="00B32A06" w:rsidRPr="007B6CF1">
        <w:rPr>
          <w:rFonts w:ascii="Arial" w:hAnsi="Arial" w:cs="Arial"/>
        </w:rPr>
        <w:t>esta</w:t>
      </w:r>
      <w:r w:rsidRPr="007B6CF1">
        <w:rPr>
          <w:rFonts w:ascii="Arial" w:hAnsi="Arial" w:cs="Arial"/>
        </w:rPr>
        <w:t>.</w:t>
      </w:r>
    </w:p>
    <w:p w:rsidR="006501CF" w:rsidRPr="007B6CF1" w:rsidRDefault="006501CF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2600B7" w:rsidRPr="007B6CF1" w:rsidRDefault="002600B7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B6CF1">
        <w:rPr>
          <w:rFonts w:ascii="Arial" w:hAnsi="Arial" w:cs="Arial"/>
          <w:b/>
        </w:rPr>
        <w:t xml:space="preserve">Gobierno Digital: </w:t>
      </w:r>
      <w:r w:rsidRPr="007B6CF1">
        <w:rPr>
          <w:rFonts w:ascii="Arial" w:hAnsi="Arial" w:cs="Arial"/>
        </w:rPr>
        <w:t xml:space="preserve">a las políticas, acciones, planeación, organización, aplicación y evaluación de las tecnologías de la información para la gestión pública, </w:t>
      </w:r>
      <w:r w:rsidR="002C7661">
        <w:rPr>
          <w:rFonts w:ascii="Arial" w:hAnsi="Arial" w:cs="Arial"/>
        </w:rPr>
        <w:t>orientadas</w:t>
      </w:r>
      <w:r w:rsidRPr="007B6CF1">
        <w:rPr>
          <w:rFonts w:ascii="Arial" w:hAnsi="Arial" w:cs="Arial"/>
        </w:rPr>
        <w:t xml:space="preserve"> </w:t>
      </w:r>
      <w:r w:rsidR="002C7661">
        <w:rPr>
          <w:rFonts w:ascii="Arial" w:hAnsi="Arial" w:cs="Arial"/>
        </w:rPr>
        <w:t>a</w:t>
      </w:r>
      <w:r w:rsidRPr="007B6CF1">
        <w:rPr>
          <w:rFonts w:ascii="Arial" w:hAnsi="Arial" w:cs="Arial"/>
        </w:rPr>
        <w:t xml:space="preserve"> mejorar los trámites y servicios</w:t>
      </w:r>
      <w:r w:rsidR="002C7661">
        <w:rPr>
          <w:rFonts w:ascii="Arial" w:hAnsi="Arial" w:cs="Arial"/>
        </w:rPr>
        <w:t>,</w:t>
      </w:r>
      <w:r w:rsidRPr="007B6CF1">
        <w:rPr>
          <w:rFonts w:ascii="Arial" w:hAnsi="Arial" w:cs="Arial"/>
        </w:rPr>
        <w:t xml:space="preserve"> para facilitar el acceso de las personas a la información, así como hacer más eficiente la gestión gubernamental para un mejor gobierno.</w:t>
      </w:r>
    </w:p>
    <w:p w:rsidR="002600B7" w:rsidRPr="007B6CF1" w:rsidRDefault="002600B7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43AE1" w:rsidRPr="007B6CF1" w:rsidRDefault="00F43AE1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 xml:space="preserve">Informe de Avance: </w:t>
      </w:r>
      <w:r w:rsidR="00140EC1" w:rsidRPr="007B6CF1">
        <w:rPr>
          <w:rFonts w:ascii="Arial" w:hAnsi="Arial" w:cs="Arial"/>
        </w:rPr>
        <w:t>al i</w:t>
      </w:r>
      <w:r w:rsidRPr="007B6CF1">
        <w:rPr>
          <w:rFonts w:ascii="Arial" w:hAnsi="Arial" w:cs="Arial"/>
        </w:rPr>
        <w:t xml:space="preserve">nforme de avance programático de mejora regulatoria que elabora </w:t>
      </w:r>
      <w:r w:rsidR="00B82F0B" w:rsidRPr="007B6CF1">
        <w:rPr>
          <w:rFonts w:ascii="Arial" w:hAnsi="Arial" w:cs="Arial"/>
        </w:rPr>
        <w:t xml:space="preserve">la Dependencia </w:t>
      </w:r>
      <w:r w:rsidRPr="007B6CF1">
        <w:rPr>
          <w:rFonts w:ascii="Arial" w:hAnsi="Arial" w:cs="Arial"/>
        </w:rPr>
        <w:t xml:space="preserve">con base en </w:t>
      </w:r>
      <w:r w:rsidR="00B82F0B" w:rsidRPr="007B6CF1">
        <w:rPr>
          <w:rFonts w:ascii="Arial" w:hAnsi="Arial" w:cs="Arial"/>
        </w:rPr>
        <w:t xml:space="preserve">el </w:t>
      </w:r>
      <w:r w:rsidRPr="007B6CF1">
        <w:rPr>
          <w:rFonts w:ascii="Arial" w:hAnsi="Arial" w:cs="Arial"/>
        </w:rPr>
        <w:t>Programa y de acuerdo con la evaluación de resultados sobre los reportes de avance</w:t>
      </w:r>
      <w:r w:rsidR="00B82F0B" w:rsidRPr="007B6CF1">
        <w:rPr>
          <w:rFonts w:ascii="Arial" w:hAnsi="Arial" w:cs="Arial"/>
        </w:rPr>
        <w:t>.</w:t>
      </w:r>
    </w:p>
    <w:p w:rsidR="00F43AE1" w:rsidRPr="007B6CF1" w:rsidRDefault="00F43AE1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816F05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Ley:</w:t>
      </w:r>
      <w:r w:rsidRPr="007B6CF1">
        <w:rPr>
          <w:rFonts w:ascii="Arial" w:hAnsi="Arial" w:cs="Arial"/>
        </w:rPr>
        <w:t xml:space="preserve"> a la Ley para la Mejora Regulatoria del Estado de México y </w:t>
      </w:r>
      <w:r w:rsidR="001B0C72" w:rsidRPr="007B6CF1">
        <w:rPr>
          <w:rFonts w:ascii="Arial" w:hAnsi="Arial" w:cs="Arial"/>
        </w:rPr>
        <w:t xml:space="preserve">sus </w:t>
      </w:r>
      <w:r w:rsidRPr="007B6CF1">
        <w:rPr>
          <w:rFonts w:ascii="Arial" w:hAnsi="Arial" w:cs="Arial"/>
        </w:rPr>
        <w:t>Municipios.</w:t>
      </w:r>
    </w:p>
    <w:p w:rsidR="002C7661" w:rsidRPr="007B6CF1" w:rsidRDefault="002C7661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010FE" w:rsidRPr="007B6CF1" w:rsidRDefault="001010FE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 xml:space="preserve">Lineamientos: </w:t>
      </w:r>
      <w:r w:rsidRPr="007B6CF1">
        <w:rPr>
          <w:rFonts w:ascii="Arial" w:hAnsi="Arial" w:cs="Arial"/>
        </w:rPr>
        <w:t xml:space="preserve">a los </w:t>
      </w:r>
      <w:r w:rsidR="002C7661">
        <w:rPr>
          <w:rFonts w:ascii="Arial" w:hAnsi="Arial" w:cs="Arial"/>
        </w:rPr>
        <w:t>presentes l</w:t>
      </w:r>
      <w:r w:rsidRPr="007B6CF1">
        <w:rPr>
          <w:rFonts w:ascii="Arial" w:hAnsi="Arial" w:cs="Arial"/>
        </w:rPr>
        <w:t>ineamientos para la elaboración del Programa Anual de Mejora Regulatoria 2020.</w:t>
      </w: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E47AE8" w:rsidRPr="007B6CF1" w:rsidRDefault="00E47AE8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Mejora Regulatoria:</w:t>
      </w:r>
      <w:r w:rsidRPr="007B6CF1">
        <w:rPr>
          <w:rFonts w:ascii="Arial" w:hAnsi="Arial" w:cs="Arial"/>
        </w:rPr>
        <w:t xml:space="preserve"> al proceso continuo de revisión y reforma de las disposiciones de carácter general que, además de promover la desregulación de procesos administrativos, provee a la actualización y mejora constante de la regulación vigente.</w:t>
      </w:r>
    </w:p>
    <w:p w:rsidR="00E47AE8" w:rsidRPr="007B6CF1" w:rsidRDefault="00E47AE8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1010FE" w:rsidRPr="007B6CF1" w:rsidRDefault="001010FE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 xml:space="preserve">Programa: </w:t>
      </w:r>
      <w:r w:rsidRPr="007B6CF1">
        <w:rPr>
          <w:rFonts w:ascii="Arial" w:hAnsi="Arial" w:cs="Arial"/>
        </w:rPr>
        <w:t>al Programa Anual de Mejora Regulatoria de cada dependencia.</w:t>
      </w:r>
    </w:p>
    <w:p w:rsidR="001010FE" w:rsidRPr="007B6CF1" w:rsidRDefault="001010FE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F24D6F" w:rsidRDefault="00F24D6F" w:rsidP="00F24D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Registro Estatal</w:t>
      </w:r>
      <w:r w:rsidRPr="007B6CF1">
        <w:rPr>
          <w:rFonts w:ascii="Arial" w:hAnsi="Arial" w:cs="Arial"/>
        </w:rPr>
        <w:t>: al Registro Estatal de Trámites y Servicios.</w:t>
      </w:r>
    </w:p>
    <w:p w:rsidR="00F24D6F" w:rsidRPr="007B6CF1" w:rsidRDefault="00F24D6F" w:rsidP="00F24D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Reglamento:</w:t>
      </w:r>
      <w:r w:rsidRPr="007B6CF1">
        <w:rPr>
          <w:rFonts w:ascii="Arial" w:hAnsi="Arial" w:cs="Arial"/>
        </w:rPr>
        <w:t xml:space="preserve"> al Reglamento de la Ley para la Mejora Regulatoria del Estado de México </w:t>
      </w:r>
      <w:r w:rsidR="00E32816" w:rsidRPr="007B6CF1">
        <w:rPr>
          <w:rFonts w:ascii="Arial" w:hAnsi="Arial" w:cs="Arial"/>
        </w:rPr>
        <w:t>y sus</w:t>
      </w:r>
      <w:r w:rsidR="001B0C72" w:rsidRPr="007B6CF1">
        <w:rPr>
          <w:rFonts w:ascii="Arial" w:hAnsi="Arial" w:cs="Arial"/>
        </w:rPr>
        <w:t xml:space="preserve"> </w:t>
      </w:r>
      <w:r w:rsidRPr="007B6CF1">
        <w:rPr>
          <w:rFonts w:ascii="Arial" w:hAnsi="Arial" w:cs="Arial"/>
        </w:rPr>
        <w:t>Municipios.</w:t>
      </w:r>
    </w:p>
    <w:p w:rsidR="001010FE" w:rsidRPr="007B6CF1" w:rsidRDefault="001010FE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43AE1" w:rsidRPr="007B6CF1" w:rsidRDefault="00F43AE1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43AE1" w:rsidRPr="007B6CF1" w:rsidRDefault="00F43AE1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Reporte de Avance:</w:t>
      </w:r>
      <w:r w:rsidRPr="007B6CF1">
        <w:rPr>
          <w:rFonts w:ascii="Arial" w:hAnsi="Arial" w:cs="Arial"/>
        </w:rPr>
        <w:t xml:space="preserve"> al reporte de avance que las dependencias presentan a la Comisión</w:t>
      </w:r>
      <w:r w:rsidR="00140EC1" w:rsidRPr="007B6CF1">
        <w:rPr>
          <w:rFonts w:ascii="Arial" w:hAnsi="Arial" w:cs="Arial"/>
        </w:rPr>
        <w:t xml:space="preserve"> Estatal</w:t>
      </w:r>
      <w:r w:rsidRPr="007B6CF1">
        <w:rPr>
          <w:rFonts w:ascii="Arial" w:hAnsi="Arial" w:cs="Arial"/>
        </w:rPr>
        <w:t xml:space="preserve"> sobre el cumplimiento de su Programa.</w:t>
      </w: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B44B7" w:rsidRPr="007B6CF1" w:rsidRDefault="00816F05" w:rsidP="007B6CF1">
      <w:pPr>
        <w:spacing w:after="0"/>
        <w:jc w:val="both"/>
        <w:rPr>
          <w:rFonts w:ascii="Arial" w:eastAsia="Times New Roman" w:hAnsi="Arial" w:cs="Arial"/>
        </w:rPr>
      </w:pPr>
      <w:r w:rsidRPr="007B6CF1">
        <w:rPr>
          <w:rFonts w:ascii="Arial" w:hAnsi="Arial" w:cs="Arial"/>
          <w:b/>
        </w:rPr>
        <w:t xml:space="preserve">Servicio: </w:t>
      </w:r>
      <w:r w:rsidR="00DB44B7" w:rsidRPr="007B6CF1">
        <w:rPr>
          <w:rFonts w:ascii="Arial" w:hAnsi="Arial" w:cs="Arial"/>
        </w:rPr>
        <w:t>a a</w:t>
      </w:r>
      <w:r w:rsidR="00DB44B7" w:rsidRPr="007B6CF1">
        <w:rPr>
          <w:rFonts w:ascii="Arial" w:eastAsia="Times New Roman" w:hAnsi="Arial" w:cs="Arial"/>
        </w:rPr>
        <w:t>quél que brinda la autoridad, respondiendo a las necesidades y solicitudes de información y beneficios de la ciudadanía.</w:t>
      </w:r>
    </w:p>
    <w:p w:rsidR="001010FE" w:rsidRPr="007B6CF1" w:rsidRDefault="001010FE" w:rsidP="007B6CF1">
      <w:pPr>
        <w:spacing w:after="0"/>
        <w:jc w:val="both"/>
        <w:rPr>
          <w:rFonts w:ascii="Arial" w:eastAsia="Times New Roman" w:hAnsi="Arial" w:cs="Arial"/>
        </w:rPr>
      </w:pPr>
    </w:p>
    <w:p w:rsidR="00816F05" w:rsidRPr="007B6CF1" w:rsidRDefault="00816F0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Simplificación</w:t>
      </w:r>
      <w:r w:rsidRPr="007B6CF1">
        <w:rPr>
          <w:rFonts w:ascii="Arial" w:hAnsi="Arial" w:cs="Arial"/>
        </w:rPr>
        <w:t>: al procedimiento por medio del cual se propicia la transparencia en la elaboración de regulaciones y procesos administrativos, así como la reducción de plazos y requisitos de los trámites.</w:t>
      </w:r>
    </w:p>
    <w:p w:rsidR="006469D3" w:rsidRPr="007B6CF1" w:rsidRDefault="006469D3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501CF" w:rsidRPr="007B6CF1" w:rsidRDefault="00816F05" w:rsidP="007B6CF1">
      <w:pPr>
        <w:spacing w:after="0"/>
        <w:jc w:val="both"/>
        <w:rPr>
          <w:rFonts w:ascii="Arial" w:eastAsia="Times New Roman" w:hAnsi="Arial" w:cs="Arial"/>
        </w:rPr>
      </w:pPr>
      <w:r w:rsidRPr="007B6CF1">
        <w:rPr>
          <w:rFonts w:ascii="Arial" w:hAnsi="Arial" w:cs="Arial"/>
          <w:b/>
        </w:rPr>
        <w:t>Trámite</w:t>
      </w:r>
      <w:r w:rsidRPr="007B6CF1">
        <w:rPr>
          <w:rFonts w:ascii="Arial" w:hAnsi="Arial" w:cs="Arial"/>
        </w:rPr>
        <w:t xml:space="preserve">: </w:t>
      </w:r>
      <w:r w:rsidR="00DB44B7" w:rsidRPr="007B6CF1">
        <w:rPr>
          <w:rFonts w:ascii="Arial" w:hAnsi="Arial" w:cs="Arial"/>
        </w:rPr>
        <w:t xml:space="preserve">a </w:t>
      </w:r>
      <w:r w:rsidR="00DB44B7" w:rsidRPr="007B6CF1">
        <w:rPr>
          <w:rFonts w:ascii="Arial" w:eastAsia="Times New Roman" w:hAnsi="Arial" w:cs="Arial"/>
        </w:rPr>
        <w:t>aquél que por su naturaleza y procedimiento se lleva a cabo para obtener un documento</w:t>
      </w:r>
      <w:r w:rsidR="00F24D6F" w:rsidRPr="00F24D6F">
        <w:rPr>
          <w:rFonts w:ascii="Arial" w:eastAsia="Times New Roman" w:hAnsi="Arial" w:cs="Arial"/>
        </w:rPr>
        <w:t xml:space="preserve"> </w:t>
      </w:r>
      <w:r w:rsidR="00F24D6F">
        <w:rPr>
          <w:rFonts w:ascii="Arial" w:eastAsia="Times New Roman" w:hAnsi="Arial" w:cs="Arial"/>
        </w:rPr>
        <w:t xml:space="preserve">que deba </w:t>
      </w:r>
      <w:r w:rsidR="00F24D6F" w:rsidRPr="007B6CF1">
        <w:rPr>
          <w:rFonts w:ascii="Arial" w:eastAsia="Times New Roman" w:hAnsi="Arial" w:cs="Arial"/>
        </w:rPr>
        <w:t>expedi</w:t>
      </w:r>
      <w:r w:rsidR="00F24D6F">
        <w:rPr>
          <w:rFonts w:ascii="Arial" w:eastAsia="Times New Roman" w:hAnsi="Arial" w:cs="Arial"/>
        </w:rPr>
        <w:t>r</w:t>
      </w:r>
      <w:r w:rsidR="00F24D6F" w:rsidRPr="007B6CF1">
        <w:rPr>
          <w:rFonts w:ascii="Arial" w:eastAsia="Times New Roman" w:hAnsi="Arial" w:cs="Arial"/>
        </w:rPr>
        <w:t xml:space="preserve"> </w:t>
      </w:r>
      <w:r w:rsidR="00F24D6F">
        <w:rPr>
          <w:rFonts w:ascii="Arial" w:eastAsia="Times New Roman" w:hAnsi="Arial" w:cs="Arial"/>
        </w:rPr>
        <w:t xml:space="preserve">alguna </w:t>
      </w:r>
      <w:r w:rsidR="00F24D6F" w:rsidRPr="007B6CF1">
        <w:rPr>
          <w:rFonts w:ascii="Arial" w:eastAsia="Times New Roman" w:hAnsi="Arial" w:cs="Arial"/>
        </w:rPr>
        <w:t>dependencia estatal</w:t>
      </w:r>
      <w:r w:rsidR="00DB44B7" w:rsidRPr="007B6CF1">
        <w:rPr>
          <w:rFonts w:ascii="Arial" w:eastAsia="Times New Roman" w:hAnsi="Arial" w:cs="Arial"/>
        </w:rPr>
        <w:t>, cumplir con una obligación o gozar de algún derecho.</w:t>
      </w:r>
    </w:p>
    <w:p w:rsidR="001010FE" w:rsidRPr="007B6CF1" w:rsidRDefault="001010FE" w:rsidP="007B6CF1">
      <w:pPr>
        <w:spacing w:after="0"/>
        <w:jc w:val="both"/>
        <w:rPr>
          <w:rFonts w:ascii="Arial" w:eastAsia="Times New Roman" w:hAnsi="Arial" w:cs="Arial"/>
        </w:rPr>
      </w:pPr>
    </w:p>
    <w:p w:rsidR="00E03601" w:rsidRPr="007B6CF1" w:rsidRDefault="00E03601" w:rsidP="007B6CF1">
      <w:pPr>
        <w:spacing w:after="0"/>
        <w:jc w:val="both"/>
        <w:rPr>
          <w:rFonts w:ascii="Arial" w:hAnsi="Arial" w:cs="Arial"/>
          <w:b/>
        </w:rPr>
      </w:pPr>
      <w:r w:rsidRPr="007B6CF1">
        <w:rPr>
          <w:rFonts w:ascii="Arial" w:hAnsi="Arial" w:cs="Arial"/>
          <w:b/>
        </w:rPr>
        <w:t xml:space="preserve">Unidad Administrativa: </w:t>
      </w:r>
      <w:r w:rsidRPr="007B6CF1">
        <w:rPr>
          <w:rFonts w:ascii="Arial" w:eastAsia="Times New Roman" w:hAnsi="Arial" w:cs="Arial"/>
        </w:rPr>
        <w:t>a las unidades administrativas dentro de la dependencia responsables de los trámites y servicios.</w:t>
      </w:r>
    </w:p>
    <w:p w:rsidR="001010FE" w:rsidRPr="007B6CF1" w:rsidRDefault="001010FE" w:rsidP="007B6CF1">
      <w:pPr>
        <w:spacing w:after="0"/>
        <w:rPr>
          <w:rFonts w:ascii="Arial" w:eastAsia="Times New Roman" w:hAnsi="Arial" w:cs="Arial"/>
        </w:rPr>
      </w:pPr>
      <w:r w:rsidRPr="007B6CF1">
        <w:rPr>
          <w:rFonts w:ascii="Arial" w:eastAsia="Times New Roman" w:hAnsi="Arial" w:cs="Arial"/>
        </w:rPr>
        <w:br w:type="page"/>
      </w:r>
    </w:p>
    <w:p w:rsidR="002B7BC6" w:rsidRPr="007B6CF1" w:rsidRDefault="00F03398" w:rsidP="007B6CF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7B6CF1">
        <w:rPr>
          <w:rFonts w:ascii="Arial" w:hAnsi="Arial" w:cs="Arial"/>
          <w:b/>
          <w:bCs/>
          <w:sz w:val="28"/>
          <w:szCs w:val="28"/>
        </w:rPr>
        <w:lastRenderedPageBreak/>
        <w:t>Alcance</w:t>
      </w:r>
      <w:r w:rsidR="00C740AE" w:rsidRPr="007B6CF1">
        <w:rPr>
          <w:rFonts w:ascii="Arial" w:hAnsi="Arial" w:cs="Arial"/>
          <w:b/>
          <w:bCs/>
          <w:sz w:val="28"/>
          <w:szCs w:val="28"/>
        </w:rPr>
        <w:t>s</w:t>
      </w:r>
      <w:r w:rsidR="006C6094" w:rsidRPr="007B6CF1">
        <w:rPr>
          <w:rFonts w:ascii="Arial" w:hAnsi="Arial" w:cs="Arial"/>
          <w:b/>
          <w:bCs/>
          <w:sz w:val="28"/>
          <w:szCs w:val="28"/>
        </w:rPr>
        <w:t xml:space="preserve"> </w:t>
      </w:r>
      <w:r w:rsidR="00A84C91" w:rsidRPr="007B6CF1">
        <w:rPr>
          <w:rFonts w:ascii="Arial" w:hAnsi="Arial" w:cs="Arial"/>
          <w:b/>
          <w:bCs/>
          <w:sz w:val="28"/>
          <w:szCs w:val="28"/>
        </w:rPr>
        <w:t>de la Mejora Regulatoria</w:t>
      </w:r>
    </w:p>
    <w:p w:rsidR="00E47AE8" w:rsidRPr="007B6CF1" w:rsidRDefault="00E47AE8" w:rsidP="007B6CF1">
      <w:pPr>
        <w:spacing w:after="0"/>
        <w:jc w:val="both"/>
        <w:rPr>
          <w:rFonts w:ascii="Arial" w:eastAsia="Times New Roman" w:hAnsi="Arial" w:cs="Arial"/>
        </w:rPr>
      </w:pPr>
    </w:p>
    <w:p w:rsidR="00E47AE8" w:rsidRPr="007B6CF1" w:rsidRDefault="00E47AE8" w:rsidP="007B6CF1">
      <w:pPr>
        <w:spacing w:after="0"/>
        <w:jc w:val="both"/>
        <w:rPr>
          <w:rFonts w:ascii="Arial" w:eastAsia="Times New Roman" w:hAnsi="Arial" w:cs="Arial"/>
        </w:rPr>
      </w:pPr>
    </w:p>
    <w:p w:rsidR="007C32F8" w:rsidRPr="007B6CF1" w:rsidRDefault="007C32F8" w:rsidP="007B6CF1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Lograr un sistema integral de gestión regulatoria que esté regido por los principios de máxima utilidad para la sociedad y la transparencia en su elaboración.</w:t>
      </w:r>
    </w:p>
    <w:p w:rsidR="007C32F8" w:rsidRPr="007B6CF1" w:rsidRDefault="007C32F8" w:rsidP="007B6CF1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</w:rPr>
      </w:pPr>
    </w:p>
    <w:p w:rsidR="00E47AE8" w:rsidRPr="007B6CF1" w:rsidRDefault="00E47AE8" w:rsidP="007B6CF1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</w:rPr>
      </w:pPr>
    </w:p>
    <w:p w:rsidR="007C32F8" w:rsidRPr="007B6CF1" w:rsidRDefault="007C32F8" w:rsidP="007B6CF1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Promover la eficacia, eficiencia y transparencia gubernamental en todos sus ámbitos.</w:t>
      </w:r>
    </w:p>
    <w:p w:rsidR="007C32F8" w:rsidRPr="007B6CF1" w:rsidRDefault="007C32F8" w:rsidP="007B6CF1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</w:rPr>
      </w:pPr>
    </w:p>
    <w:p w:rsidR="00E47AE8" w:rsidRPr="007B6CF1" w:rsidRDefault="00E47AE8" w:rsidP="007B6CF1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</w:rPr>
      </w:pPr>
    </w:p>
    <w:p w:rsidR="007C32F8" w:rsidRPr="007B6CF1" w:rsidRDefault="007C32F8" w:rsidP="007B6CF1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B6CF1">
        <w:rPr>
          <w:rFonts w:ascii="Arial" w:hAnsi="Arial" w:cs="Arial"/>
        </w:rPr>
        <w:t>Fomentar el desarrollo socioeconómico y la competitividad de la entidad.</w:t>
      </w:r>
    </w:p>
    <w:p w:rsidR="007C32F8" w:rsidRPr="007B6CF1" w:rsidRDefault="007C32F8" w:rsidP="007B6CF1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</w:rPr>
      </w:pPr>
    </w:p>
    <w:p w:rsidR="00E47AE8" w:rsidRPr="007B6CF1" w:rsidRDefault="00E47AE8" w:rsidP="007B6CF1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</w:rPr>
      </w:pPr>
    </w:p>
    <w:p w:rsidR="007C32F8" w:rsidRPr="007B6CF1" w:rsidRDefault="002716F2" w:rsidP="007B6CF1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D</w:t>
      </w:r>
      <w:r w:rsidR="007C32F8" w:rsidRPr="007B6CF1">
        <w:rPr>
          <w:rFonts w:ascii="Arial" w:hAnsi="Arial" w:cs="Arial"/>
        </w:rPr>
        <w:t>isminuir los requisitos, costos y tiempos en que incurren los particulares para cumplir con la normativa aplicable.</w:t>
      </w:r>
    </w:p>
    <w:p w:rsidR="00AB5CDB" w:rsidRPr="007B6CF1" w:rsidRDefault="00AB5CDB" w:rsidP="007B6CF1">
      <w:pPr>
        <w:autoSpaceDE w:val="0"/>
        <w:autoSpaceDN w:val="0"/>
        <w:adjustRightInd w:val="0"/>
        <w:spacing w:after="0"/>
        <w:ind w:left="720" w:hanging="360"/>
        <w:jc w:val="both"/>
        <w:rPr>
          <w:rFonts w:ascii="Arial" w:hAnsi="Arial" w:cs="Arial"/>
        </w:rPr>
      </w:pPr>
    </w:p>
    <w:p w:rsidR="00E47AE8" w:rsidRPr="007B6CF1" w:rsidRDefault="00E47AE8" w:rsidP="007B6CF1">
      <w:pPr>
        <w:autoSpaceDE w:val="0"/>
        <w:autoSpaceDN w:val="0"/>
        <w:adjustRightInd w:val="0"/>
        <w:spacing w:after="0"/>
        <w:ind w:left="720" w:hanging="360"/>
        <w:jc w:val="both"/>
        <w:rPr>
          <w:rFonts w:ascii="Arial" w:hAnsi="Arial" w:cs="Arial"/>
        </w:rPr>
      </w:pPr>
    </w:p>
    <w:p w:rsidR="007C32F8" w:rsidRPr="007B6CF1" w:rsidRDefault="007C32F8" w:rsidP="007B6CF1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Modernizar los procesos administrativos.</w:t>
      </w:r>
    </w:p>
    <w:p w:rsidR="005201BB" w:rsidRPr="007B6CF1" w:rsidRDefault="005201BB" w:rsidP="007B6CF1">
      <w:pPr>
        <w:autoSpaceDE w:val="0"/>
        <w:autoSpaceDN w:val="0"/>
        <w:adjustRightInd w:val="0"/>
        <w:spacing w:after="0"/>
        <w:ind w:left="720" w:hanging="360"/>
        <w:jc w:val="both"/>
        <w:rPr>
          <w:rFonts w:ascii="Arial" w:hAnsi="Arial" w:cs="Arial"/>
        </w:rPr>
      </w:pPr>
    </w:p>
    <w:p w:rsidR="00E47AE8" w:rsidRPr="007B6CF1" w:rsidRDefault="00E47AE8" w:rsidP="007B6CF1">
      <w:pPr>
        <w:autoSpaceDE w:val="0"/>
        <w:autoSpaceDN w:val="0"/>
        <w:adjustRightInd w:val="0"/>
        <w:spacing w:after="0"/>
        <w:ind w:left="720" w:hanging="360"/>
        <w:jc w:val="both"/>
        <w:rPr>
          <w:rFonts w:ascii="Arial" w:hAnsi="Arial" w:cs="Arial"/>
        </w:rPr>
      </w:pPr>
    </w:p>
    <w:p w:rsidR="007C32F8" w:rsidRPr="007B6CF1" w:rsidRDefault="007C32F8" w:rsidP="007B6CF1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Otorgar certidumb</w:t>
      </w:r>
      <w:r w:rsidR="00BE15FD" w:rsidRPr="007B6CF1">
        <w:rPr>
          <w:rFonts w:ascii="Arial" w:hAnsi="Arial" w:cs="Arial"/>
        </w:rPr>
        <w:t>re jurídica sobre la regulación y</w:t>
      </w:r>
      <w:r w:rsidRPr="007B6CF1">
        <w:rPr>
          <w:rFonts w:ascii="Arial" w:hAnsi="Arial" w:cs="Arial"/>
        </w:rPr>
        <w:t xml:space="preserve"> transparencia al proceso regulatorio.</w:t>
      </w:r>
    </w:p>
    <w:p w:rsidR="00E47AE8" w:rsidRPr="007B6CF1" w:rsidRDefault="00E47AE8" w:rsidP="007B6CF1">
      <w:pPr>
        <w:spacing w:after="0"/>
        <w:rPr>
          <w:rFonts w:ascii="Arial" w:hAnsi="Arial" w:cs="Arial"/>
          <w:b/>
          <w:bCs/>
        </w:rPr>
      </w:pPr>
      <w:r w:rsidRPr="007B6CF1">
        <w:rPr>
          <w:rFonts w:ascii="Arial" w:hAnsi="Arial" w:cs="Arial"/>
          <w:b/>
          <w:bCs/>
        </w:rPr>
        <w:br w:type="page"/>
      </w:r>
    </w:p>
    <w:p w:rsidR="006E3FE5" w:rsidRPr="007B6CF1" w:rsidRDefault="006E3FE5" w:rsidP="007B6C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7B6CF1">
        <w:rPr>
          <w:rFonts w:ascii="Arial" w:hAnsi="Arial" w:cs="Arial"/>
          <w:b/>
          <w:bCs/>
          <w:sz w:val="28"/>
          <w:szCs w:val="28"/>
        </w:rPr>
        <w:lastRenderedPageBreak/>
        <w:t>6. Disposiciones generales</w:t>
      </w:r>
    </w:p>
    <w:p w:rsidR="006E3FE5" w:rsidRPr="007B6CF1" w:rsidRDefault="006E3FE5" w:rsidP="007B6C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E3FE5" w:rsidRPr="007B6CF1" w:rsidRDefault="006E3FE5" w:rsidP="007B6CF1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24"/>
          <w:szCs w:val="24"/>
        </w:rPr>
      </w:pPr>
      <w:r w:rsidRPr="007B6CF1">
        <w:rPr>
          <w:rFonts w:ascii="Arial" w:hAnsi="Arial" w:cs="Arial"/>
          <w:b/>
          <w:bCs/>
          <w:sz w:val="24"/>
          <w:szCs w:val="24"/>
        </w:rPr>
        <w:t xml:space="preserve">6.1. Programa Anual de Mejora Regulatoria </w:t>
      </w:r>
      <w:r w:rsidR="003C4F58" w:rsidRPr="007B6CF1">
        <w:rPr>
          <w:rFonts w:ascii="Arial" w:hAnsi="Arial" w:cs="Arial"/>
          <w:b/>
          <w:bCs/>
          <w:sz w:val="24"/>
          <w:szCs w:val="24"/>
        </w:rPr>
        <w:t>2020</w:t>
      </w:r>
    </w:p>
    <w:p w:rsidR="00561BBD" w:rsidRPr="007B6CF1" w:rsidRDefault="00561BBD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6E3FE5" w:rsidRPr="007B6CF1" w:rsidRDefault="00561BBD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B6CF1">
        <w:rPr>
          <w:rFonts w:ascii="Arial" w:hAnsi="Arial" w:cs="Arial"/>
          <w:bCs/>
        </w:rPr>
        <w:t>Los Comités I</w:t>
      </w:r>
      <w:r w:rsidR="00BE15FD" w:rsidRPr="007B6CF1">
        <w:rPr>
          <w:rFonts w:ascii="Arial" w:hAnsi="Arial" w:cs="Arial"/>
          <w:bCs/>
        </w:rPr>
        <w:t xml:space="preserve">nternos de las </w:t>
      </w:r>
      <w:r w:rsidR="00E03601" w:rsidRPr="007B6CF1">
        <w:rPr>
          <w:rFonts w:ascii="Arial" w:hAnsi="Arial" w:cs="Arial"/>
          <w:bCs/>
        </w:rPr>
        <w:t>D</w:t>
      </w:r>
      <w:r w:rsidR="00BE15FD" w:rsidRPr="007B6CF1">
        <w:rPr>
          <w:rFonts w:ascii="Arial" w:hAnsi="Arial" w:cs="Arial"/>
          <w:bCs/>
        </w:rPr>
        <w:t>ependencias</w:t>
      </w:r>
      <w:r w:rsidR="00F24D6F">
        <w:rPr>
          <w:rFonts w:ascii="Arial" w:hAnsi="Arial" w:cs="Arial"/>
          <w:bCs/>
        </w:rPr>
        <w:t>,</w:t>
      </w:r>
      <w:r w:rsidR="00E03601" w:rsidRPr="007B6CF1">
        <w:rPr>
          <w:rFonts w:ascii="Arial" w:hAnsi="Arial" w:cs="Arial"/>
          <w:bCs/>
        </w:rPr>
        <w:t xml:space="preserve"> </w:t>
      </w:r>
      <w:r w:rsidR="006E3FE5" w:rsidRPr="007B6CF1">
        <w:rPr>
          <w:rFonts w:ascii="Arial" w:hAnsi="Arial" w:cs="Arial"/>
          <w:bCs/>
        </w:rPr>
        <w:t>previa aprobación</w:t>
      </w:r>
      <w:r w:rsidR="00140EC1" w:rsidRPr="007B6CF1">
        <w:rPr>
          <w:rFonts w:ascii="Arial" w:hAnsi="Arial" w:cs="Arial"/>
          <w:bCs/>
        </w:rPr>
        <w:t xml:space="preserve"> de su Comité Interno</w:t>
      </w:r>
      <w:r w:rsidR="006E3FE5" w:rsidRPr="007B6CF1">
        <w:rPr>
          <w:rFonts w:ascii="Arial" w:hAnsi="Arial" w:cs="Arial"/>
          <w:bCs/>
        </w:rPr>
        <w:t xml:space="preserve">, entregarán </w:t>
      </w:r>
      <w:r w:rsidR="00F24D6F">
        <w:rPr>
          <w:rFonts w:ascii="Arial" w:hAnsi="Arial" w:cs="Arial"/>
          <w:bCs/>
        </w:rPr>
        <w:t>por conducto</w:t>
      </w:r>
      <w:r w:rsidR="00E47AE8" w:rsidRPr="007B6CF1">
        <w:rPr>
          <w:rFonts w:ascii="Arial" w:hAnsi="Arial" w:cs="Arial"/>
          <w:bCs/>
        </w:rPr>
        <w:t xml:space="preserve"> de su Enlace </w:t>
      </w:r>
      <w:r w:rsidR="006E3FE5" w:rsidRPr="007B6CF1">
        <w:rPr>
          <w:rFonts w:ascii="Arial" w:hAnsi="Arial" w:cs="Arial"/>
          <w:bCs/>
        </w:rPr>
        <w:t>el Programa Anual de Me</w:t>
      </w:r>
      <w:r w:rsidRPr="007B6CF1">
        <w:rPr>
          <w:rFonts w:ascii="Arial" w:hAnsi="Arial" w:cs="Arial"/>
          <w:bCs/>
        </w:rPr>
        <w:t>jora Regulatoria</w:t>
      </w:r>
      <w:r w:rsidR="006E3FE5" w:rsidRPr="007B6CF1">
        <w:rPr>
          <w:rFonts w:ascii="Arial" w:hAnsi="Arial" w:cs="Arial"/>
          <w:bCs/>
        </w:rPr>
        <w:t xml:space="preserve"> a la Comisión Estatal</w:t>
      </w:r>
      <w:r w:rsidR="00A13E9F">
        <w:rPr>
          <w:rFonts w:ascii="Arial" w:hAnsi="Arial" w:cs="Arial"/>
          <w:bCs/>
        </w:rPr>
        <w:t>,</w:t>
      </w:r>
      <w:r w:rsidR="006E3FE5" w:rsidRPr="007B6CF1">
        <w:rPr>
          <w:rFonts w:ascii="Arial" w:hAnsi="Arial" w:cs="Arial"/>
          <w:bCs/>
        </w:rPr>
        <w:t xml:space="preserve"> para su evaluación y aprobación correspondiente, en el </w:t>
      </w:r>
      <w:r w:rsidR="006E3FE5" w:rsidRPr="007B6CF1">
        <w:rPr>
          <w:rFonts w:ascii="Arial" w:hAnsi="Arial" w:cs="Arial"/>
          <w:b/>
          <w:bCs/>
        </w:rPr>
        <w:t xml:space="preserve">mes octubre de </w:t>
      </w:r>
      <w:r w:rsidR="00E03601" w:rsidRPr="007B6CF1">
        <w:rPr>
          <w:rFonts w:ascii="Arial" w:hAnsi="Arial" w:cs="Arial"/>
          <w:b/>
          <w:bCs/>
        </w:rPr>
        <w:t>cada año</w:t>
      </w:r>
      <w:r w:rsidR="006E3FE5" w:rsidRPr="007B6CF1">
        <w:rPr>
          <w:rFonts w:ascii="Arial" w:hAnsi="Arial" w:cs="Arial"/>
          <w:b/>
          <w:bCs/>
        </w:rPr>
        <w:t>.</w:t>
      </w:r>
    </w:p>
    <w:p w:rsidR="006E3FE5" w:rsidRPr="007B6CF1" w:rsidRDefault="006E3FE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6E3FE5" w:rsidRPr="007B6CF1" w:rsidRDefault="006E3FE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t xml:space="preserve">Para la presentación del Programa, cada Comité Interno </w:t>
      </w:r>
      <w:r w:rsidR="00BE15FD" w:rsidRPr="007B6CF1">
        <w:rPr>
          <w:rFonts w:ascii="Arial" w:hAnsi="Arial" w:cs="Arial"/>
          <w:bCs/>
        </w:rPr>
        <w:t>deberá</w:t>
      </w:r>
      <w:r w:rsidRPr="007B6CF1">
        <w:rPr>
          <w:rFonts w:ascii="Arial" w:hAnsi="Arial" w:cs="Arial"/>
          <w:bCs/>
        </w:rPr>
        <w:t xml:space="preserve"> </w:t>
      </w:r>
      <w:r w:rsidR="00A13E9F">
        <w:rPr>
          <w:rFonts w:ascii="Arial" w:hAnsi="Arial" w:cs="Arial"/>
          <w:bCs/>
        </w:rPr>
        <w:t>elaborar</w:t>
      </w:r>
      <w:r w:rsidR="00A13E9F" w:rsidRPr="007B6CF1">
        <w:rPr>
          <w:rFonts w:ascii="Arial" w:hAnsi="Arial" w:cs="Arial"/>
          <w:bCs/>
        </w:rPr>
        <w:t xml:space="preserve"> </w:t>
      </w:r>
      <w:r w:rsidRPr="007B6CF1">
        <w:rPr>
          <w:rFonts w:ascii="Arial" w:hAnsi="Arial" w:cs="Arial"/>
          <w:bCs/>
        </w:rPr>
        <w:t xml:space="preserve">un documento con la siguiente estructura y contenido, además del llenado correspondiente de los formatos </w:t>
      </w:r>
      <w:r w:rsidR="00E03601" w:rsidRPr="007B6CF1">
        <w:rPr>
          <w:rFonts w:ascii="Arial" w:hAnsi="Arial" w:cs="Arial"/>
          <w:bCs/>
        </w:rPr>
        <w:t xml:space="preserve">respectivos que </w:t>
      </w:r>
      <w:r w:rsidR="00A13E9F">
        <w:rPr>
          <w:rFonts w:ascii="Arial" w:hAnsi="Arial" w:cs="Arial"/>
          <w:bCs/>
        </w:rPr>
        <w:t xml:space="preserve">se </w:t>
      </w:r>
      <w:r w:rsidR="00E03601" w:rsidRPr="007B6CF1">
        <w:rPr>
          <w:rFonts w:ascii="Arial" w:hAnsi="Arial" w:cs="Arial"/>
          <w:bCs/>
        </w:rPr>
        <w:t>deben adjuntar</w:t>
      </w:r>
      <w:r w:rsidRPr="007B6CF1">
        <w:rPr>
          <w:rFonts w:ascii="Arial" w:hAnsi="Arial" w:cs="Arial"/>
          <w:bCs/>
        </w:rPr>
        <w:t>:</w:t>
      </w:r>
    </w:p>
    <w:p w:rsidR="00E52FD2" w:rsidRPr="007B6CF1" w:rsidRDefault="00E52FD2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E52FD2" w:rsidRPr="007B6CF1" w:rsidRDefault="00E52FD2" w:rsidP="007B6CF1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/>
          <w:bCs/>
        </w:rPr>
        <w:t>Presentación.</w:t>
      </w:r>
      <w:r w:rsidRPr="007B6CF1">
        <w:rPr>
          <w:rFonts w:ascii="Arial" w:hAnsi="Arial" w:cs="Arial"/>
          <w:bCs/>
        </w:rPr>
        <w:t xml:space="preserve"> Breve descripción del Programa Anual de Mejora Regulatoria </w:t>
      </w:r>
      <w:r w:rsidR="003C4F58" w:rsidRPr="007B6CF1">
        <w:rPr>
          <w:rFonts w:ascii="Arial" w:hAnsi="Arial" w:cs="Arial"/>
          <w:bCs/>
        </w:rPr>
        <w:t>2020</w:t>
      </w:r>
      <w:r w:rsidRPr="007B6CF1">
        <w:rPr>
          <w:rFonts w:ascii="Arial" w:hAnsi="Arial" w:cs="Arial"/>
          <w:bCs/>
        </w:rPr>
        <w:t xml:space="preserve"> de la </w:t>
      </w:r>
      <w:r w:rsidR="00E03601" w:rsidRPr="007B6CF1">
        <w:rPr>
          <w:rFonts w:ascii="Arial" w:hAnsi="Arial" w:cs="Arial"/>
          <w:bCs/>
        </w:rPr>
        <w:t>D</w:t>
      </w:r>
      <w:r w:rsidRPr="007B6CF1">
        <w:rPr>
          <w:rFonts w:ascii="Arial" w:hAnsi="Arial" w:cs="Arial"/>
          <w:bCs/>
        </w:rPr>
        <w:t>ependencia, mencionando como objetivo principal la necesidad de implementar acciones en materia regulatoria en beneficio de los empresarios, usuarios y población en general, además de coadyuvar a la eficiencia gubernamental.</w:t>
      </w:r>
    </w:p>
    <w:p w:rsidR="00E52FD2" w:rsidRPr="007B6CF1" w:rsidRDefault="00E52FD2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</w:p>
    <w:p w:rsidR="00E52FD2" w:rsidRPr="007B6CF1" w:rsidRDefault="00E52FD2" w:rsidP="007B6CF1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/>
          <w:bCs/>
        </w:rPr>
        <w:t>Misión y visión.</w:t>
      </w:r>
      <w:r w:rsidRPr="007B6CF1">
        <w:rPr>
          <w:rFonts w:ascii="Arial" w:hAnsi="Arial" w:cs="Arial"/>
          <w:bCs/>
        </w:rPr>
        <w:t xml:space="preserve"> Establecer los propósitos generales y el rumbo que se </w:t>
      </w:r>
      <w:r w:rsidR="00E03601" w:rsidRPr="007B6CF1">
        <w:rPr>
          <w:rFonts w:ascii="Arial" w:hAnsi="Arial" w:cs="Arial"/>
          <w:bCs/>
        </w:rPr>
        <w:t>pretende</w:t>
      </w:r>
      <w:r w:rsidRPr="007B6CF1">
        <w:rPr>
          <w:rFonts w:ascii="Arial" w:hAnsi="Arial" w:cs="Arial"/>
          <w:bCs/>
        </w:rPr>
        <w:t xml:space="preserve"> para la Dependencia, al implementar acciones y programas en materia regulatoria</w:t>
      </w:r>
      <w:r w:rsidR="00E03601" w:rsidRPr="007B6CF1">
        <w:rPr>
          <w:rFonts w:ascii="Arial" w:hAnsi="Arial" w:cs="Arial"/>
          <w:bCs/>
        </w:rPr>
        <w:t xml:space="preserve">, </w:t>
      </w:r>
      <w:r w:rsidRPr="007B6CF1">
        <w:rPr>
          <w:rFonts w:ascii="Arial" w:hAnsi="Arial" w:cs="Arial"/>
          <w:bCs/>
        </w:rPr>
        <w:t>de acuerdo con los objetivos propios planteados en el Programa Anual.</w:t>
      </w:r>
    </w:p>
    <w:p w:rsidR="00E03601" w:rsidRPr="007B6CF1" w:rsidRDefault="00E03601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</w:p>
    <w:p w:rsidR="00E52FD2" w:rsidRPr="007B6CF1" w:rsidRDefault="00561BBD" w:rsidP="007B6CF1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/>
          <w:bCs/>
        </w:rPr>
        <w:t>Diagnóstico de la regulación vigente</w:t>
      </w:r>
      <w:r w:rsidR="00E52FD2" w:rsidRPr="007B6CF1">
        <w:rPr>
          <w:rFonts w:ascii="Arial" w:hAnsi="Arial" w:cs="Arial"/>
          <w:b/>
          <w:bCs/>
        </w:rPr>
        <w:t>, en cuanto a su sustento en la legislación, su claridad y posibilidad de ser comprendida por el particular y los problemas para su observancia</w:t>
      </w:r>
      <w:r w:rsidR="006E3FE5" w:rsidRPr="007B6CF1">
        <w:rPr>
          <w:rFonts w:ascii="Arial" w:hAnsi="Arial" w:cs="Arial"/>
          <w:b/>
          <w:bCs/>
        </w:rPr>
        <w:t xml:space="preserve">. </w:t>
      </w:r>
      <w:r w:rsidR="00E52FD2" w:rsidRPr="007B6CF1">
        <w:rPr>
          <w:rFonts w:ascii="Arial" w:hAnsi="Arial" w:cs="Arial"/>
          <w:bCs/>
        </w:rPr>
        <w:t xml:space="preserve">Descripción breve de la problemática </w:t>
      </w:r>
      <w:r w:rsidR="00A13E9F">
        <w:rPr>
          <w:rFonts w:ascii="Arial" w:hAnsi="Arial" w:cs="Arial"/>
          <w:bCs/>
        </w:rPr>
        <w:t xml:space="preserve">que presente </w:t>
      </w:r>
      <w:r w:rsidR="00E52FD2" w:rsidRPr="007B6CF1">
        <w:rPr>
          <w:rFonts w:ascii="Arial" w:hAnsi="Arial" w:cs="Arial"/>
          <w:bCs/>
        </w:rPr>
        <w:t>el marco normativo</w:t>
      </w:r>
      <w:r w:rsidR="00A13E9F">
        <w:rPr>
          <w:rFonts w:ascii="Arial" w:hAnsi="Arial" w:cs="Arial"/>
          <w:bCs/>
        </w:rPr>
        <w:t>, respecto</w:t>
      </w:r>
      <w:r w:rsidR="00E52FD2" w:rsidRPr="007B6CF1">
        <w:rPr>
          <w:rFonts w:ascii="Arial" w:hAnsi="Arial" w:cs="Arial"/>
          <w:bCs/>
        </w:rPr>
        <w:t xml:space="preserve"> de los trámites y servicios que presta la Dependencia, </w:t>
      </w:r>
      <w:r w:rsidR="00E03601" w:rsidRPr="007B6CF1">
        <w:rPr>
          <w:rFonts w:ascii="Arial" w:hAnsi="Arial" w:cs="Arial"/>
          <w:bCs/>
        </w:rPr>
        <w:t xml:space="preserve">para lo cual </w:t>
      </w:r>
      <w:r w:rsidR="00E52FD2" w:rsidRPr="007B6CF1">
        <w:rPr>
          <w:rFonts w:ascii="Arial" w:hAnsi="Arial" w:cs="Arial"/>
          <w:bCs/>
        </w:rPr>
        <w:t>se recomienda utilizar el análisis FODA (Fortalezas, Oportunidades, Debilidades y Amenazas) para establecer un diagnóstico integral.</w:t>
      </w:r>
    </w:p>
    <w:p w:rsidR="00E52FD2" w:rsidRPr="007B6CF1" w:rsidRDefault="00E52FD2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</w:p>
    <w:p w:rsidR="00E52FD2" w:rsidRPr="007B6CF1" w:rsidRDefault="00E52FD2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t>Dentro de la problemática en materia regulatoria</w:t>
      </w:r>
      <w:r w:rsidR="00E47AE8" w:rsidRPr="007B6CF1">
        <w:rPr>
          <w:rFonts w:ascii="Arial" w:hAnsi="Arial" w:cs="Arial"/>
          <w:bCs/>
        </w:rPr>
        <w:t xml:space="preserve">, </w:t>
      </w:r>
      <w:r w:rsidR="00E03601" w:rsidRPr="007B6CF1">
        <w:rPr>
          <w:rFonts w:ascii="Arial" w:hAnsi="Arial" w:cs="Arial"/>
          <w:bCs/>
        </w:rPr>
        <w:t>se sugiere</w:t>
      </w:r>
      <w:r w:rsidRPr="007B6CF1">
        <w:rPr>
          <w:rFonts w:ascii="Arial" w:hAnsi="Arial" w:cs="Arial"/>
          <w:bCs/>
        </w:rPr>
        <w:t xml:space="preserve"> hacer énfasis en falta de homologación de trámites, actualización del marco jurídico-normativo, exceso de requisitos para realizar trámites</w:t>
      </w:r>
      <w:r w:rsidR="00A13E9F">
        <w:rPr>
          <w:rFonts w:ascii="Arial" w:hAnsi="Arial" w:cs="Arial"/>
          <w:bCs/>
        </w:rPr>
        <w:t xml:space="preserve"> o de</w:t>
      </w:r>
      <w:r w:rsidRPr="007B6CF1">
        <w:rPr>
          <w:rFonts w:ascii="Arial" w:hAnsi="Arial" w:cs="Arial"/>
          <w:bCs/>
        </w:rPr>
        <w:t xml:space="preserve"> tiempos de respuesta, falta de actualización del registro de trámites, falta de trámites en línea, reformas a la reglamentación interna, etc.</w:t>
      </w:r>
    </w:p>
    <w:p w:rsidR="00561BBD" w:rsidRPr="007B6CF1" w:rsidRDefault="00561BBD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</w:p>
    <w:p w:rsidR="00561BBD" w:rsidRPr="007B6CF1" w:rsidRDefault="00561BBD" w:rsidP="007B6CF1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/>
          <w:bCs/>
        </w:rPr>
        <w:t xml:space="preserve">Fundamentación y motivación. </w:t>
      </w:r>
      <w:r w:rsidR="00E52FD2" w:rsidRPr="007B6CF1">
        <w:rPr>
          <w:rFonts w:ascii="Arial" w:hAnsi="Arial" w:cs="Arial"/>
          <w:bCs/>
        </w:rPr>
        <w:t>Expresar con precisión el precepto legal aplicable y señalar claramente las circunstancias especiales, razones o causas inmediatas que se hayan tenido en cuenta, siendo necesario que exista adecuación entre los motivos aducidos y las normas aplicables, es decir, que en el caso concreto se configuren las hipótesis normativas.</w:t>
      </w:r>
    </w:p>
    <w:p w:rsidR="00561BBD" w:rsidRPr="007B6CF1" w:rsidRDefault="00561BBD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</w:rPr>
      </w:pPr>
    </w:p>
    <w:p w:rsidR="00561BBD" w:rsidRPr="007B6CF1" w:rsidRDefault="00561BBD" w:rsidP="007B6CF1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/>
          <w:bCs/>
        </w:rPr>
        <w:lastRenderedPageBreak/>
        <w:t xml:space="preserve">Estrategias y acciones. </w:t>
      </w:r>
      <w:r w:rsidRPr="007B6CF1">
        <w:rPr>
          <w:rFonts w:ascii="Arial" w:hAnsi="Arial" w:cs="Arial"/>
          <w:bCs/>
        </w:rPr>
        <w:t>A partir de la problemática, establecer los objetivos y estrategias a seguir para el mejoramiento del marco regulatorio y la prestación de trámites y servicios que ofrece la Dependencia.</w:t>
      </w:r>
      <w:r w:rsidRPr="007B6CF1">
        <w:rPr>
          <w:rFonts w:ascii="Arial" w:hAnsi="Arial" w:cs="Arial"/>
        </w:rPr>
        <w:t xml:space="preserve"> Contemplar la infraestructura y equipo necesarios para uso de medios electrónicos y/o trámites en línea.</w:t>
      </w:r>
    </w:p>
    <w:p w:rsidR="00561BBD" w:rsidRPr="007B6CF1" w:rsidRDefault="00561BBD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</w:rPr>
      </w:pPr>
    </w:p>
    <w:p w:rsidR="007B188F" w:rsidRPr="007B6CF1" w:rsidRDefault="00561BBD" w:rsidP="007B6CF1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</w:rPr>
      </w:pPr>
      <w:r w:rsidRPr="007B6CF1">
        <w:rPr>
          <w:rFonts w:ascii="Arial" w:hAnsi="Arial" w:cs="Arial"/>
          <w:b/>
          <w:bCs/>
        </w:rPr>
        <w:t>Objetivos</w:t>
      </w:r>
      <w:r w:rsidR="006E3FE5" w:rsidRPr="007B6CF1">
        <w:rPr>
          <w:rFonts w:ascii="Arial" w:hAnsi="Arial" w:cs="Arial"/>
          <w:b/>
          <w:bCs/>
        </w:rPr>
        <w:t xml:space="preserve">. </w:t>
      </w:r>
      <w:r w:rsidR="006E3FE5" w:rsidRPr="007B6CF1">
        <w:rPr>
          <w:rFonts w:ascii="Arial" w:hAnsi="Arial" w:cs="Arial"/>
          <w:bCs/>
        </w:rPr>
        <w:t xml:space="preserve">Establecer los </w:t>
      </w:r>
      <w:r w:rsidRPr="007B6CF1">
        <w:rPr>
          <w:rFonts w:ascii="Arial" w:hAnsi="Arial" w:cs="Arial"/>
          <w:bCs/>
        </w:rPr>
        <w:t>objetivos</w:t>
      </w:r>
      <w:r w:rsidR="006E3FE5" w:rsidRPr="007B6CF1">
        <w:rPr>
          <w:rFonts w:ascii="Arial" w:hAnsi="Arial" w:cs="Arial"/>
          <w:bCs/>
        </w:rPr>
        <w:t xml:space="preserve"> generales </w:t>
      </w:r>
      <w:r w:rsidRPr="007B6CF1">
        <w:rPr>
          <w:rFonts w:ascii="Arial" w:hAnsi="Arial" w:cs="Arial"/>
          <w:bCs/>
        </w:rPr>
        <w:t>y específicos</w:t>
      </w:r>
      <w:r w:rsidR="006E3FE5" w:rsidRPr="007B6CF1">
        <w:rPr>
          <w:rFonts w:ascii="Arial" w:hAnsi="Arial" w:cs="Arial"/>
          <w:bCs/>
        </w:rPr>
        <w:t xml:space="preserve"> que se </w:t>
      </w:r>
      <w:r w:rsidR="00E03601" w:rsidRPr="007B6CF1">
        <w:rPr>
          <w:rFonts w:ascii="Arial" w:hAnsi="Arial" w:cs="Arial"/>
          <w:bCs/>
        </w:rPr>
        <w:t>proponen</w:t>
      </w:r>
      <w:r w:rsidR="006E3FE5" w:rsidRPr="007B6CF1">
        <w:rPr>
          <w:rFonts w:ascii="Arial" w:hAnsi="Arial" w:cs="Arial"/>
          <w:bCs/>
        </w:rPr>
        <w:t xml:space="preserve"> para la Dependencia, al implementar acciones y programas en materia regulatoria</w:t>
      </w:r>
      <w:r w:rsidRPr="007B6CF1">
        <w:rPr>
          <w:rFonts w:ascii="Arial" w:hAnsi="Arial" w:cs="Arial"/>
          <w:bCs/>
        </w:rPr>
        <w:t>.</w:t>
      </w:r>
    </w:p>
    <w:p w:rsidR="007B188F" w:rsidRPr="007B6CF1" w:rsidRDefault="007B188F" w:rsidP="007B6CF1">
      <w:pPr>
        <w:pStyle w:val="Prrafodelista"/>
        <w:spacing w:after="0"/>
        <w:rPr>
          <w:rFonts w:ascii="Arial" w:hAnsi="Arial" w:cs="Arial"/>
          <w:b/>
          <w:bCs/>
        </w:rPr>
      </w:pPr>
    </w:p>
    <w:p w:rsidR="007B188F" w:rsidRPr="007B6CF1" w:rsidRDefault="007B188F" w:rsidP="007B6CF1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</w:rPr>
      </w:pPr>
      <w:r w:rsidRPr="007B6CF1">
        <w:rPr>
          <w:rFonts w:ascii="Arial" w:hAnsi="Arial" w:cs="Arial"/>
          <w:b/>
          <w:bCs/>
        </w:rPr>
        <w:t>Propuestas de eliminación, modificación o creación de nuevas regulaciones o de reforma específica</w:t>
      </w:r>
      <w:r w:rsidR="006E3FE5" w:rsidRPr="007B6CF1">
        <w:rPr>
          <w:rFonts w:ascii="Arial" w:hAnsi="Arial" w:cs="Arial"/>
          <w:b/>
          <w:bCs/>
        </w:rPr>
        <w:t>.</w:t>
      </w:r>
      <w:r w:rsidR="006E3FE5" w:rsidRPr="007B6CF1">
        <w:rPr>
          <w:rFonts w:ascii="Arial" w:hAnsi="Arial" w:cs="Arial"/>
          <w:bCs/>
        </w:rPr>
        <w:t xml:space="preserve"> Derivado de la problemática detectada en el diagnóstico, se recomienda establecer las áreas de oportunidad de la </w:t>
      </w:r>
      <w:r w:rsidR="00E03601" w:rsidRPr="007B6CF1">
        <w:rPr>
          <w:rFonts w:ascii="Arial" w:hAnsi="Arial" w:cs="Arial"/>
          <w:bCs/>
        </w:rPr>
        <w:t>D</w:t>
      </w:r>
      <w:r w:rsidR="006E3FE5" w:rsidRPr="007B6CF1">
        <w:rPr>
          <w:rFonts w:ascii="Arial" w:hAnsi="Arial" w:cs="Arial"/>
          <w:bCs/>
        </w:rPr>
        <w:t>ependencia en las que se podrá trabajar en cuanto</w:t>
      </w:r>
      <w:r w:rsidRPr="007B6CF1">
        <w:rPr>
          <w:rFonts w:ascii="Arial" w:hAnsi="Arial" w:cs="Arial"/>
          <w:bCs/>
        </w:rPr>
        <w:t xml:space="preserve"> a revisión del marco normativo.</w:t>
      </w:r>
    </w:p>
    <w:p w:rsidR="007B188F" w:rsidRPr="007B6CF1" w:rsidRDefault="007B188F" w:rsidP="007B6CF1">
      <w:pPr>
        <w:pStyle w:val="Prrafodelista"/>
        <w:spacing w:after="0"/>
        <w:rPr>
          <w:rFonts w:ascii="Arial" w:hAnsi="Arial" w:cs="Arial"/>
          <w:b/>
          <w:bCs/>
        </w:rPr>
      </w:pPr>
    </w:p>
    <w:p w:rsidR="00403244" w:rsidRPr="007B6CF1" w:rsidRDefault="007B188F" w:rsidP="007B6CF1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</w:rPr>
      </w:pPr>
      <w:r w:rsidRPr="007B6CF1">
        <w:rPr>
          <w:rFonts w:ascii="Arial" w:hAnsi="Arial" w:cs="Arial"/>
          <w:b/>
          <w:bCs/>
        </w:rPr>
        <w:t>Observaciones y comentarios adicionales que se consideren pertinentes.</w:t>
      </w:r>
    </w:p>
    <w:p w:rsidR="00403244" w:rsidRPr="007B6CF1" w:rsidRDefault="00403244" w:rsidP="007B6CF1">
      <w:pPr>
        <w:pStyle w:val="Prrafodelista"/>
        <w:spacing w:after="0"/>
        <w:rPr>
          <w:rFonts w:ascii="Arial" w:hAnsi="Arial" w:cs="Arial"/>
          <w:b/>
          <w:bCs/>
        </w:rPr>
      </w:pPr>
    </w:p>
    <w:p w:rsidR="007B188F" w:rsidRPr="007B6CF1" w:rsidRDefault="007B188F" w:rsidP="007B6CF1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</w:rPr>
      </w:pPr>
      <w:r w:rsidRPr="007B6CF1">
        <w:rPr>
          <w:rFonts w:ascii="Arial" w:hAnsi="Arial" w:cs="Arial"/>
          <w:b/>
          <w:bCs/>
        </w:rPr>
        <w:t xml:space="preserve">Propuesta integral por trámite y/o servicio. </w:t>
      </w:r>
      <w:r w:rsidRPr="007B6CF1">
        <w:rPr>
          <w:rFonts w:ascii="Arial" w:hAnsi="Arial" w:cs="Arial"/>
          <w:bCs/>
        </w:rPr>
        <w:t>Establecer las líneas de acción, considerando los indicadores y metas necesarias, de acuerdo con los formatos, (Anexo Formato 1).</w:t>
      </w:r>
    </w:p>
    <w:p w:rsidR="00403244" w:rsidRPr="007B6CF1" w:rsidRDefault="00403244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6E3FE5" w:rsidRPr="007B6CF1" w:rsidRDefault="006E3FE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t>Algunas de las estrategias pueden ser:</w:t>
      </w:r>
    </w:p>
    <w:p w:rsidR="006E3FE5" w:rsidRPr="007B6CF1" w:rsidRDefault="006E3FE5" w:rsidP="007B6CF1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E3FE5" w:rsidRPr="007B6CF1" w:rsidRDefault="006E3FE5" w:rsidP="007B6CF1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Homologación de trámites.</w:t>
      </w:r>
    </w:p>
    <w:p w:rsidR="006E3FE5" w:rsidRPr="007B6CF1" w:rsidRDefault="00BE15FD" w:rsidP="007B6CF1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Elaboración de</w:t>
      </w:r>
      <w:r w:rsidR="006E3FE5" w:rsidRPr="007B6CF1">
        <w:rPr>
          <w:rFonts w:ascii="Arial" w:hAnsi="Arial" w:cs="Arial"/>
        </w:rPr>
        <w:t xml:space="preserve"> </w:t>
      </w:r>
      <w:r w:rsidR="00433E34" w:rsidRPr="007B6CF1">
        <w:rPr>
          <w:rFonts w:ascii="Arial" w:hAnsi="Arial" w:cs="Arial"/>
        </w:rPr>
        <w:t>Análisis</w:t>
      </w:r>
      <w:r w:rsidR="006E3FE5" w:rsidRPr="007B6CF1">
        <w:rPr>
          <w:rFonts w:ascii="Arial" w:hAnsi="Arial" w:cs="Arial"/>
        </w:rPr>
        <w:t xml:space="preserve"> de Impacto Regulatorio.</w:t>
      </w:r>
    </w:p>
    <w:p w:rsidR="006E3FE5" w:rsidRPr="007B6CF1" w:rsidRDefault="006E3FE5" w:rsidP="007B6CF1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 xml:space="preserve">Actualización del Registro Estatal derivado de </w:t>
      </w:r>
      <w:r w:rsidR="00BE15FD" w:rsidRPr="007B6CF1">
        <w:rPr>
          <w:rFonts w:ascii="Arial" w:hAnsi="Arial" w:cs="Arial"/>
        </w:rPr>
        <w:t>la modificación o creación de</w:t>
      </w:r>
      <w:r w:rsidRPr="007B6CF1">
        <w:rPr>
          <w:rFonts w:ascii="Arial" w:hAnsi="Arial" w:cs="Arial"/>
        </w:rPr>
        <w:t xml:space="preserve"> normatividad que </w:t>
      </w:r>
      <w:r w:rsidR="00BE15FD" w:rsidRPr="007B6CF1">
        <w:rPr>
          <w:rFonts w:ascii="Arial" w:hAnsi="Arial" w:cs="Arial"/>
        </w:rPr>
        <w:t>impacte</w:t>
      </w:r>
      <w:r w:rsidRPr="007B6CF1">
        <w:rPr>
          <w:rFonts w:ascii="Arial" w:hAnsi="Arial" w:cs="Arial"/>
        </w:rPr>
        <w:t xml:space="preserve"> los trámites y servicios.</w:t>
      </w:r>
    </w:p>
    <w:p w:rsidR="00BE15FD" w:rsidRPr="007B6CF1" w:rsidRDefault="00BE15FD" w:rsidP="007B6CF1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Simplificación de</w:t>
      </w:r>
      <w:r w:rsidR="006E3FE5" w:rsidRPr="007B6CF1">
        <w:rPr>
          <w:rFonts w:ascii="Arial" w:hAnsi="Arial" w:cs="Arial"/>
        </w:rPr>
        <w:t xml:space="preserve"> trámites y servicios.</w:t>
      </w:r>
    </w:p>
    <w:p w:rsidR="00BE15FD" w:rsidRPr="007B6CF1" w:rsidRDefault="00BE15FD" w:rsidP="007B6CF1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Implementación de infraestructura y equipo necesarios para uso de medios electrónicos y/o trámites en línea.</w:t>
      </w:r>
    </w:p>
    <w:p w:rsidR="00BE15FD" w:rsidRPr="007B6CF1" w:rsidRDefault="00BE15FD" w:rsidP="007B6CF1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Modificaciones a la</w:t>
      </w:r>
      <w:r w:rsidR="006E3FE5" w:rsidRPr="007B6CF1">
        <w:rPr>
          <w:rFonts w:ascii="Arial" w:hAnsi="Arial" w:cs="Arial"/>
        </w:rPr>
        <w:t xml:space="preserve"> normatividad y reglamentación correspondiente.</w:t>
      </w:r>
    </w:p>
    <w:p w:rsidR="006E3FE5" w:rsidRPr="007B6CF1" w:rsidRDefault="006E3FE5" w:rsidP="007B6CF1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Otras que determine el área, o en su caso, el Comité Interno de la dependencia.</w:t>
      </w:r>
    </w:p>
    <w:p w:rsidR="006E3FE5" w:rsidRPr="007B6CF1" w:rsidRDefault="006E3FE5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E3FE5" w:rsidRPr="007B6CF1" w:rsidRDefault="006E3FE5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Cs/>
        </w:rPr>
        <w:t>Es importante que</w:t>
      </w:r>
      <w:r w:rsidR="00E03601" w:rsidRPr="007B6CF1">
        <w:rPr>
          <w:rFonts w:ascii="Arial" w:hAnsi="Arial" w:cs="Arial"/>
          <w:bCs/>
        </w:rPr>
        <w:t>,</w:t>
      </w:r>
      <w:r w:rsidRPr="007B6CF1">
        <w:rPr>
          <w:rFonts w:ascii="Arial" w:hAnsi="Arial" w:cs="Arial"/>
          <w:bCs/>
        </w:rPr>
        <w:t xml:space="preserve"> dentro de los programas y proyectos</w:t>
      </w:r>
      <w:r w:rsidR="00E03601" w:rsidRPr="007B6CF1">
        <w:rPr>
          <w:rFonts w:ascii="Arial" w:hAnsi="Arial" w:cs="Arial"/>
          <w:bCs/>
        </w:rPr>
        <w:t>,</w:t>
      </w:r>
      <w:r w:rsidRPr="007B6CF1">
        <w:rPr>
          <w:rFonts w:ascii="Arial" w:hAnsi="Arial" w:cs="Arial"/>
          <w:bCs/>
        </w:rPr>
        <w:t xml:space="preserve"> se consideren los </w:t>
      </w:r>
      <w:r w:rsidR="00CF71A0" w:rsidRPr="007B6CF1">
        <w:rPr>
          <w:rFonts w:ascii="Arial" w:hAnsi="Arial" w:cs="Arial"/>
          <w:bCs/>
        </w:rPr>
        <w:t>Análisis</w:t>
      </w:r>
      <w:r w:rsidRPr="007B6CF1">
        <w:rPr>
          <w:rFonts w:ascii="Arial" w:hAnsi="Arial" w:cs="Arial"/>
          <w:bCs/>
        </w:rPr>
        <w:t xml:space="preserve"> de Impacto Regulatorio que </w:t>
      </w:r>
      <w:r w:rsidR="00E03601" w:rsidRPr="007B6CF1">
        <w:rPr>
          <w:rFonts w:ascii="Arial" w:hAnsi="Arial" w:cs="Arial"/>
          <w:bCs/>
        </w:rPr>
        <w:t>establece</w:t>
      </w:r>
      <w:r w:rsidRPr="007B6CF1">
        <w:rPr>
          <w:rFonts w:ascii="Arial" w:hAnsi="Arial" w:cs="Arial"/>
          <w:bCs/>
        </w:rPr>
        <w:t xml:space="preserve"> la reglamentación correspondiente, así como la </w:t>
      </w:r>
      <w:r w:rsidRPr="007B6CF1">
        <w:rPr>
          <w:rFonts w:ascii="Arial" w:hAnsi="Arial" w:cs="Arial"/>
        </w:rPr>
        <w:t>propuesta de derogación, reforma o creación de nuevas normas o de reforma específica.</w:t>
      </w:r>
    </w:p>
    <w:p w:rsidR="006E3FE5" w:rsidRPr="007B6CF1" w:rsidRDefault="006E3FE5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2E799C" w:rsidRPr="007B6CF1" w:rsidRDefault="006E3FE5" w:rsidP="007B6CF1">
      <w:pPr>
        <w:pStyle w:val="Prrafodelista"/>
        <w:numPr>
          <w:ilvl w:val="0"/>
          <w:numId w:val="38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/>
          <w:bCs/>
        </w:rPr>
        <w:t xml:space="preserve">Cronograma. </w:t>
      </w:r>
      <w:r w:rsidRPr="007B6CF1">
        <w:rPr>
          <w:rFonts w:ascii="Arial" w:hAnsi="Arial" w:cs="Arial"/>
          <w:bCs/>
        </w:rPr>
        <w:t>La Unidad Administrativa responsable</w:t>
      </w:r>
      <w:r w:rsidR="00BA5673">
        <w:rPr>
          <w:rFonts w:ascii="Arial" w:hAnsi="Arial" w:cs="Arial"/>
          <w:bCs/>
        </w:rPr>
        <w:t>,</w:t>
      </w:r>
      <w:r w:rsidRPr="007B6CF1">
        <w:rPr>
          <w:rFonts w:ascii="Arial" w:hAnsi="Arial" w:cs="Arial"/>
          <w:bCs/>
        </w:rPr>
        <w:t xml:space="preserve"> será la encargada de elaborar el cronograma </w:t>
      </w:r>
      <w:r w:rsidR="002D4746" w:rsidRPr="007B6CF1">
        <w:rPr>
          <w:rFonts w:ascii="Arial" w:hAnsi="Arial" w:cs="Arial"/>
          <w:bCs/>
        </w:rPr>
        <w:t>por cada acción de mejora o normativa propuesta</w:t>
      </w:r>
      <w:r w:rsidR="00BA5673">
        <w:rPr>
          <w:rFonts w:ascii="Arial" w:hAnsi="Arial" w:cs="Arial"/>
          <w:bCs/>
        </w:rPr>
        <w:t>,</w:t>
      </w:r>
      <w:r w:rsidR="002D4746" w:rsidRPr="007B6CF1">
        <w:rPr>
          <w:rFonts w:ascii="Arial" w:hAnsi="Arial" w:cs="Arial"/>
          <w:bCs/>
        </w:rPr>
        <w:t xml:space="preserve"> </w:t>
      </w:r>
      <w:r w:rsidR="00F9534C" w:rsidRPr="007B6CF1">
        <w:rPr>
          <w:rFonts w:ascii="Arial" w:hAnsi="Arial" w:cs="Arial"/>
          <w:bCs/>
        </w:rPr>
        <w:t>de acuerdo con</w:t>
      </w:r>
      <w:r w:rsidRPr="007B6CF1">
        <w:rPr>
          <w:rFonts w:ascii="Arial" w:hAnsi="Arial" w:cs="Arial"/>
          <w:bCs/>
        </w:rPr>
        <w:t xml:space="preserve"> </w:t>
      </w:r>
      <w:r w:rsidR="00F9534C" w:rsidRPr="007B6CF1">
        <w:rPr>
          <w:rFonts w:ascii="Arial" w:hAnsi="Arial" w:cs="Arial"/>
          <w:bCs/>
        </w:rPr>
        <w:t xml:space="preserve">los criterios de evaluación establecidos </w:t>
      </w:r>
      <w:r w:rsidR="002D4746" w:rsidRPr="007B6CF1">
        <w:rPr>
          <w:rFonts w:ascii="Arial" w:hAnsi="Arial" w:cs="Arial"/>
          <w:bCs/>
        </w:rPr>
        <w:t>en los presentes Lineamientos.</w:t>
      </w:r>
    </w:p>
    <w:p w:rsidR="00291133" w:rsidRPr="007B6CF1" w:rsidRDefault="00291133" w:rsidP="007B6CF1">
      <w:pPr>
        <w:spacing w:after="0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br w:type="page"/>
      </w:r>
    </w:p>
    <w:p w:rsidR="00291133" w:rsidRPr="007B6CF1" w:rsidRDefault="00291133" w:rsidP="007B6CF1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24"/>
        </w:rPr>
      </w:pPr>
      <w:r w:rsidRPr="007B6CF1">
        <w:rPr>
          <w:rFonts w:ascii="Arial" w:hAnsi="Arial" w:cs="Arial"/>
          <w:b/>
          <w:bCs/>
          <w:sz w:val="24"/>
        </w:rPr>
        <w:lastRenderedPageBreak/>
        <w:t>6.2</w:t>
      </w:r>
      <w:r w:rsidR="007B6CF1">
        <w:rPr>
          <w:rFonts w:ascii="Arial" w:hAnsi="Arial" w:cs="Arial"/>
          <w:b/>
          <w:bCs/>
          <w:sz w:val="24"/>
        </w:rPr>
        <w:t>.</w:t>
      </w:r>
      <w:r w:rsidRPr="007B6CF1">
        <w:rPr>
          <w:rFonts w:ascii="Arial" w:hAnsi="Arial" w:cs="Arial"/>
          <w:b/>
          <w:bCs/>
          <w:sz w:val="24"/>
        </w:rPr>
        <w:t xml:space="preserve"> Bases para el Seguimiento y Evaluación en Materia Regulatoria</w:t>
      </w:r>
    </w:p>
    <w:p w:rsidR="00291133" w:rsidRPr="007B6CF1" w:rsidRDefault="00291133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E18AC" w:rsidRPr="007B6CF1" w:rsidRDefault="00DE18AC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t xml:space="preserve">Para dar seguimiento puntual a los proyectos y acciones establecidos en el Programa Anual </w:t>
      </w:r>
      <w:r w:rsidR="00291133" w:rsidRPr="007B6CF1">
        <w:rPr>
          <w:rFonts w:ascii="Arial" w:hAnsi="Arial" w:cs="Arial"/>
          <w:bCs/>
        </w:rPr>
        <w:t xml:space="preserve">de Mejora Regulatoria </w:t>
      </w:r>
      <w:r w:rsidR="003C4F58" w:rsidRPr="007B6CF1">
        <w:rPr>
          <w:rFonts w:ascii="Arial" w:hAnsi="Arial" w:cs="Arial"/>
          <w:bCs/>
        </w:rPr>
        <w:t>2020</w:t>
      </w:r>
      <w:r w:rsidR="008A04BE" w:rsidRPr="007B6CF1">
        <w:rPr>
          <w:rFonts w:ascii="Arial" w:hAnsi="Arial" w:cs="Arial"/>
          <w:bCs/>
        </w:rPr>
        <w:t xml:space="preserve">, </w:t>
      </w:r>
      <w:r w:rsidR="002D7C67">
        <w:rPr>
          <w:rFonts w:ascii="Arial" w:hAnsi="Arial" w:cs="Arial"/>
          <w:bCs/>
        </w:rPr>
        <w:t xml:space="preserve">se </w:t>
      </w:r>
      <w:r w:rsidR="00CE7B06" w:rsidRPr="007B6CF1">
        <w:rPr>
          <w:rFonts w:ascii="Arial" w:hAnsi="Arial" w:cs="Arial"/>
          <w:bCs/>
        </w:rPr>
        <w:t>deberán entregar a la Comisión Estatal</w:t>
      </w:r>
      <w:r w:rsidR="008A04BE" w:rsidRPr="007B6CF1">
        <w:rPr>
          <w:rFonts w:ascii="Arial" w:hAnsi="Arial" w:cs="Arial"/>
          <w:bCs/>
        </w:rPr>
        <w:t xml:space="preserve"> </w:t>
      </w:r>
      <w:r w:rsidR="008A04BE" w:rsidRPr="007B6CF1">
        <w:rPr>
          <w:rFonts w:ascii="Arial" w:hAnsi="Arial" w:cs="Arial"/>
          <w:b/>
          <w:bCs/>
          <w:u w:val="single"/>
        </w:rPr>
        <w:t>cuatro</w:t>
      </w:r>
      <w:r w:rsidRPr="007B6CF1">
        <w:rPr>
          <w:rFonts w:ascii="Arial" w:hAnsi="Arial" w:cs="Arial"/>
          <w:b/>
          <w:bCs/>
          <w:u w:val="single"/>
        </w:rPr>
        <w:t xml:space="preserve"> reportes de avance programático</w:t>
      </w:r>
      <w:r w:rsidRPr="007B6CF1">
        <w:rPr>
          <w:rFonts w:ascii="Arial" w:hAnsi="Arial" w:cs="Arial"/>
          <w:bCs/>
        </w:rPr>
        <w:t>, debidamente revisados y aprobados por el Comité Interno, describiendo el porcentaje del cumplimiento de metas</w:t>
      </w:r>
      <w:r w:rsidR="002D7C67">
        <w:rPr>
          <w:rFonts w:ascii="Arial" w:hAnsi="Arial" w:cs="Arial"/>
          <w:bCs/>
        </w:rPr>
        <w:t>.</w:t>
      </w:r>
      <w:r w:rsidR="008A04BE" w:rsidRPr="007B6CF1">
        <w:rPr>
          <w:rFonts w:ascii="Arial" w:hAnsi="Arial" w:cs="Arial"/>
          <w:bCs/>
        </w:rPr>
        <w:t xml:space="preserve"> </w:t>
      </w:r>
      <w:r w:rsidR="002D7C67">
        <w:rPr>
          <w:rFonts w:ascii="Arial" w:hAnsi="Arial" w:cs="Arial"/>
          <w:bCs/>
        </w:rPr>
        <w:t>A</w:t>
      </w:r>
      <w:r w:rsidR="008A04BE" w:rsidRPr="007B6CF1">
        <w:rPr>
          <w:rFonts w:ascii="Arial" w:hAnsi="Arial" w:cs="Arial"/>
          <w:bCs/>
        </w:rPr>
        <w:t>dicional</w:t>
      </w:r>
      <w:r w:rsidR="00CE7B06" w:rsidRPr="007B6CF1">
        <w:rPr>
          <w:rFonts w:ascii="Arial" w:hAnsi="Arial" w:cs="Arial"/>
          <w:bCs/>
        </w:rPr>
        <w:t>mente</w:t>
      </w:r>
      <w:r w:rsidR="008A04BE" w:rsidRPr="007B6CF1">
        <w:rPr>
          <w:rFonts w:ascii="Arial" w:hAnsi="Arial" w:cs="Arial"/>
          <w:bCs/>
        </w:rPr>
        <w:t xml:space="preserve"> se deberá entregar</w:t>
      </w:r>
      <w:r w:rsidR="00CE7B06" w:rsidRPr="007B6CF1">
        <w:rPr>
          <w:rFonts w:ascii="Arial" w:hAnsi="Arial" w:cs="Arial"/>
          <w:bCs/>
        </w:rPr>
        <w:t>,</w:t>
      </w:r>
      <w:r w:rsidR="008A04BE" w:rsidRPr="007B6CF1">
        <w:rPr>
          <w:rFonts w:ascii="Arial" w:hAnsi="Arial" w:cs="Arial"/>
          <w:bCs/>
        </w:rPr>
        <w:t xml:space="preserve"> al concluir el ejercicio</w:t>
      </w:r>
      <w:r w:rsidR="00CE7B06" w:rsidRPr="007B6CF1">
        <w:rPr>
          <w:rFonts w:ascii="Arial" w:hAnsi="Arial" w:cs="Arial"/>
          <w:bCs/>
        </w:rPr>
        <w:t>,</w:t>
      </w:r>
      <w:r w:rsidR="008A04BE" w:rsidRPr="007B6CF1">
        <w:rPr>
          <w:rFonts w:ascii="Arial" w:hAnsi="Arial" w:cs="Arial"/>
          <w:bCs/>
        </w:rPr>
        <w:t xml:space="preserve"> el </w:t>
      </w:r>
      <w:r w:rsidR="00FB661B" w:rsidRPr="007B6CF1">
        <w:rPr>
          <w:rFonts w:ascii="Arial" w:hAnsi="Arial" w:cs="Arial"/>
          <w:bCs/>
        </w:rPr>
        <w:t>Informe Anual del Avance Programático de Mejora Regulatoria</w:t>
      </w:r>
      <w:r w:rsidRPr="007B6CF1">
        <w:rPr>
          <w:rFonts w:ascii="Arial" w:hAnsi="Arial" w:cs="Arial"/>
          <w:bCs/>
        </w:rPr>
        <w:t>, así como la evidencia documental que soporte el avance</w:t>
      </w:r>
      <w:r w:rsidR="008A04BE" w:rsidRPr="007B6CF1">
        <w:rPr>
          <w:rFonts w:ascii="Arial" w:hAnsi="Arial" w:cs="Arial"/>
          <w:bCs/>
        </w:rPr>
        <w:t xml:space="preserve"> o conclusión de las acciones</w:t>
      </w:r>
      <w:r w:rsidRPr="007B6CF1">
        <w:rPr>
          <w:rFonts w:ascii="Arial" w:hAnsi="Arial" w:cs="Arial"/>
          <w:bCs/>
        </w:rPr>
        <w:t xml:space="preserve"> por parte de los Comités Internos de las Dependencias Estatales y Organismos Públicos Descentralizados.</w:t>
      </w:r>
    </w:p>
    <w:p w:rsidR="00757544" w:rsidRPr="007B6CF1" w:rsidRDefault="00757544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DE18AC" w:rsidRPr="007B6CF1" w:rsidRDefault="00DE18AC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t>La Comisión Estatal</w:t>
      </w:r>
      <w:r w:rsidR="00140EC1" w:rsidRPr="007B6CF1">
        <w:rPr>
          <w:rFonts w:ascii="Arial" w:hAnsi="Arial" w:cs="Arial"/>
          <w:bCs/>
        </w:rPr>
        <w:t>,</w:t>
      </w:r>
      <w:r w:rsidRPr="007B6CF1">
        <w:rPr>
          <w:rFonts w:ascii="Arial" w:hAnsi="Arial" w:cs="Arial"/>
          <w:bCs/>
        </w:rPr>
        <w:t xml:space="preserve"> a través de la Subdirección de Vinculación Interinstitucional, será la responsable de la integración del reporte general</w:t>
      </w:r>
      <w:r w:rsidR="00CE7B06" w:rsidRPr="007B6CF1">
        <w:rPr>
          <w:rFonts w:ascii="Arial" w:hAnsi="Arial" w:cs="Arial"/>
          <w:bCs/>
        </w:rPr>
        <w:t>,</w:t>
      </w:r>
      <w:r w:rsidRPr="007B6CF1">
        <w:rPr>
          <w:rFonts w:ascii="Arial" w:hAnsi="Arial" w:cs="Arial"/>
          <w:bCs/>
        </w:rPr>
        <w:t xml:space="preserve"> para el seguimiento y evaluación de las acciones en materia regulatoria </w:t>
      </w:r>
      <w:r w:rsidR="002D7C67">
        <w:rPr>
          <w:rFonts w:ascii="Arial" w:hAnsi="Arial" w:cs="Arial"/>
          <w:bCs/>
        </w:rPr>
        <w:t>y su posterior</w:t>
      </w:r>
      <w:r w:rsidRPr="007B6CF1">
        <w:rPr>
          <w:rFonts w:ascii="Arial" w:hAnsi="Arial" w:cs="Arial"/>
          <w:bCs/>
        </w:rPr>
        <w:t xml:space="preserve"> presentación ante el Consejo.</w:t>
      </w:r>
    </w:p>
    <w:p w:rsidR="00757544" w:rsidRPr="007B6CF1" w:rsidRDefault="00757544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DE18AC" w:rsidRPr="007B6CF1" w:rsidRDefault="00DE18AC" w:rsidP="007B6C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t>Para el llenado de los formatos de seguimiento</w:t>
      </w:r>
      <w:r w:rsidR="00690EBF" w:rsidRPr="007B6CF1">
        <w:rPr>
          <w:rFonts w:ascii="Arial" w:hAnsi="Arial" w:cs="Arial"/>
          <w:bCs/>
        </w:rPr>
        <w:t>,</w:t>
      </w:r>
      <w:r w:rsidR="00CE7B06" w:rsidRPr="007B6CF1">
        <w:rPr>
          <w:rFonts w:ascii="Arial" w:hAnsi="Arial" w:cs="Arial"/>
          <w:bCs/>
        </w:rPr>
        <w:t xml:space="preserve"> las Dependencias</w:t>
      </w:r>
      <w:r w:rsidRPr="007B6CF1">
        <w:rPr>
          <w:rFonts w:ascii="Arial" w:hAnsi="Arial" w:cs="Arial"/>
          <w:bCs/>
        </w:rPr>
        <w:t xml:space="preserve"> deberán contar con información de la programación de metas en materia regulatoria y el porcentaje de cumplimiento de </w:t>
      </w:r>
      <w:r w:rsidR="00D4046F" w:rsidRPr="007B6CF1">
        <w:rPr>
          <w:rFonts w:ascii="Arial" w:hAnsi="Arial" w:cs="Arial"/>
          <w:bCs/>
        </w:rPr>
        <w:t>estas</w:t>
      </w:r>
      <w:r w:rsidRPr="007B6CF1">
        <w:rPr>
          <w:rFonts w:ascii="Arial" w:hAnsi="Arial" w:cs="Arial"/>
          <w:bCs/>
        </w:rPr>
        <w:t xml:space="preserve">. Los Comités Internos de las </w:t>
      </w:r>
      <w:r w:rsidR="00CE7B06" w:rsidRPr="007B6CF1">
        <w:rPr>
          <w:rFonts w:ascii="Arial" w:hAnsi="Arial" w:cs="Arial"/>
          <w:bCs/>
        </w:rPr>
        <w:t>D</w:t>
      </w:r>
      <w:r w:rsidRPr="007B6CF1">
        <w:rPr>
          <w:rFonts w:ascii="Arial" w:hAnsi="Arial" w:cs="Arial"/>
          <w:bCs/>
        </w:rPr>
        <w:t>ependencias presentarán un documento sintético de los principales avances</w:t>
      </w:r>
      <w:r w:rsidR="00CE7B06" w:rsidRPr="007B6CF1">
        <w:rPr>
          <w:rFonts w:ascii="Arial" w:hAnsi="Arial" w:cs="Arial"/>
          <w:bCs/>
        </w:rPr>
        <w:t xml:space="preserve">, así como </w:t>
      </w:r>
      <w:r w:rsidRPr="007B6CF1">
        <w:rPr>
          <w:rFonts w:ascii="Arial" w:hAnsi="Arial" w:cs="Arial"/>
          <w:bCs/>
        </w:rPr>
        <w:t>las acciones cor</w:t>
      </w:r>
      <w:r w:rsidR="00095E11" w:rsidRPr="007B6CF1">
        <w:rPr>
          <w:rFonts w:ascii="Arial" w:hAnsi="Arial" w:cs="Arial"/>
          <w:bCs/>
        </w:rPr>
        <w:t>rectivas en materia regulatoria</w:t>
      </w:r>
      <w:r w:rsidRPr="007B6CF1">
        <w:rPr>
          <w:rFonts w:ascii="Arial" w:hAnsi="Arial" w:cs="Arial"/>
          <w:bCs/>
        </w:rPr>
        <w:t xml:space="preserve"> </w:t>
      </w:r>
      <w:r w:rsidR="00095E11" w:rsidRPr="007B6CF1">
        <w:rPr>
          <w:rFonts w:ascii="Arial" w:hAnsi="Arial" w:cs="Arial"/>
          <w:bCs/>
        </w:rPr>
        <w:t>en</w:t>
      </w:r>
      <w:r w:rsidRPr="007B6CF1">
        <w:rPr>
          <w:rFonts w:ascii="Arial" w:hAnsi="Arial" w:cs="Arial"/>
          <w:bCs/>
        </w:rPr>
        <w:t xml:space="preserve"> los formatos solicitados</w:t>
      </w:r>
      <w:r w:rsidR="006A5ADC" w:rsidRPr="007B6CF1">
        <w:rPr>
          <w:rFonts w:ascii="Arial" w:hAnsi="Arial" w:cs="Arial"/>
          <w:bCs/>
        </w:rPr>
        <w:t>, basando la evidencia documental en los criterios establecidos previamente</w:t>
      </w:r>
      <w:r w:rsidRPr="007B6CF1">
        <w:rPr>
          <w:rFonts w:ascii="Arial" w:hAnsi="Arial" w:cs="Arial"/>
          <w:bCs/>
        </w:rPr>
        <w:t>.</w:t>
      </w:r>
    </w:p>
    <w:p w:rsidR="00690EBF" w:rsidRPr="007B6CF1" w:rsidRDefault="00690EBF" w:rsidP="007B6CF1">
      <w:pPr>
        <w:spacing w:after="0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br w:type="page"/>
      </w:r>
    </w:p>
    <w:p w:rsidR="00203C49" w:rsidRPr="007B6CF1" w:rsidRDefault="00203C49" w:rsidP="007B6CF1">
      <w:pPr>
        <w:tabs>
          <w:tab w:val="left" w:pos="2971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7B6CF1">
        <w:rPr>
          <w:rFonts w:ascii="Arial" w:hAnsi="Arial" w:cs="Arial"/>
          <w:b/>
          <w:sz w:val="28"/>
          <w:szCs w:val="28"/>
        </w:rPr>
        <w:lastRenderedPageBreak/>
        <w:t>7. Anexos</w:t>
      </w:r>
    </w:p>
    <w:p w:rsidR="00203C49" w:rsidRPr="007B6CF1" w:rsidRDefault="00203C49" w:rsidP="007B6CF1">
      <w:pPr>
        <w:tabs>
          <w:tab w:val="left" w:pos="2971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203C49" w:rsidRPr="007B6CF1" w:rsidRDefault="002048FA" w:rsidP="007B6CF1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B6CF1">
        <w:rPr>
          <w:rFonts w:ascii="Arial" w:hAnsi="Arial" w:cs="Arial"/>
          <w:b/>
          <w:sz w:val="24"/>
          <w:szCs w:val="24"/>
        </w:rPr>
        <w:tab/>
      </w:r>
      <w:r w:rsidR="00203C49" w:rsidRPr="007B6CF1">
        <w:rPr>
          <w:rFonts w:ascii="Arial" w:hAnsi="Arial" w:cs="Arial"/>
          <w:b/>
          <w:sz w:val="24"/>
          <w:szCs w:val="24"/>
        </w:rPr>
        <w:t>7.1. Formatos Propuestos</w:t>
      </w:r>
    </w:p>
    <w:p w:rsidR="00B66731" w:rsidRPr="007B6CF1" w:rsidRDefault="00B66731" w:rsidP="007B6CF1">
      <w:pPr>
        <w:tabs>
          <w:tab w:val="left" w:pos="2971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375430" w:rsidRPr="007B6CF1" w:rsidRDefault="00375430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t xml:space="preserve">Una vez que se ha integrado el documento del Programa Anual de Mejora Regulatoria </w:t>
      </w:r>
      <w:r w:rsidR="003C4F58" w:rsidRPr="007B6CF1">
        <w:rPr>
          <w:rFonts w:ascii="Arial" w:hAnsi="Arial" w:cs="Arial"/>
          <w:bCs/>
        </w:rPr>
        <w:t>2020</w:t>
      </w:r>
      <w:r w:rsidRPr="007B6CF1">
        <w:rPr>
          <w:rFonts w:ascii="Arial" w:hAnsi="Arial" w:cs="Arial"/>
          <w:bCs/>
        </w:rPr>
        <w:t xml:space="preserve">, se deberá requisitar el Formato 1 DPTS (Descripción del Programa por Trámite y/o Servicio), con la información referente a la propuesta integral por trámite y/o </w:t>
      </w:r>
      <w:r w:rsidR="00A507DC" w:rsidRPr="007B6CF1">
        <w:rPr>
          <w:rFonts w:ascii="Arial" w:hAnsi="Arial" w:cs="Arial"/>
          <w:bCs/>
        </w:rPr>
        <w:t>servicio, exclusivamente de aqué</w:t>
      </w:r>
      <w:r w:rsidRPr="007B6CF1">
        <w:rPr>
          <w:rFonts w:ascii="Arial" w:hAnsi="Arial" w:cs="Arial"/>
          <w:bCs/>
        </w:rPr>
        <w:t>llos que se trabajarán durante el per</w:t>
      </w:r>
      <w:r w:rsidR="00690EBF" w:rsidRPr="007B6CF1">
        <w:rPr>
          <w:rFonts w:ascii="Arial" w:hAnsi="Arial" w:cs="Arial"/>
          <w:bCs/>
        </w:rPr>
        <w:t>i</w:t>
      </w:r>
      <w:r w:rsidRPr="007B6CF1">
        <w:rPr>
          <w:rFonts w:ascii="Arial" w:hAnsi="Arial" w:cs="Arial"/>
          <w:bCs/>
        </w:rPr>
        <w:t xml:space="preserve">odo </w:t>
      </w:r>
      <w:r w:rsidR="003C4F58" w:rsidRPr="007B6CF1">
        <w:rPr>
          <w:rFonts w:ascii="Arial" w:hAnsi="Arial" w:cs="Arial"/>
          <w:bCs/>
        </w:rPr>
        <w:t>2020</w:t>
      </w:r>
      <w:r w:rsidR="004A4C9F" w:rsidRPr="007B6CF1">
        <w:rPr>
          <w:rFonts w:ascii="Arial" w:hAnsi="Arial" w:cs="Arial"/>
          <w:bCs/>
        </w:rPr>
        <w:t>.</w:t>
      </w:r>
    </w:p>
    <w:p w:rsidR="00AF69BB" w:rsidRPr="007B6CF1" w:rsidRDefault="00AF69BB" w:rsidP="007B6CF1">
      <w:pPr>
        <w:tabs>
          <w:tab w:val="left" w:pos="2971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</w:rPr>
      </w:pPr>
    </w:p>
    <w:p w:rsidR="004B4DDC" w:rsidRPr="007B6CF1" w:rsidRDefault="004B4DDC" w:rsidP="007B6CF1">
      <w:pPr>
        <w:tabs>
          <w:tab w:val="left" w:pos="2971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</w:rPr>
      </w:pPr>
    </w:p>
    <w:p w:rsidR="00375430" w:rsidRPr="007B6CF1" w:rsidRDefault="004B4DDC" w:rsidP="007B6CF1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B6CF1">
        <w:rPr>
          <w:rFonts w:ascii="Arial" w:hAnsi="Arial" w:cs="Arial"/>
          <w:b/>
          <w:sz w:val="24"/>
          <w:szCs w:val="24"/>
        </w:rPr>
        <w:tab/>
        <w:t xml:space="preserve">7.2 </w:t>
      </w:r>
      <w:r w:rsidR="00375430" w:rsidRPr="007B6CF1">
        <w:rPr>
          <w:rFonts w:ascii="Arial" w:hAnsi="Arial" w:cs="Arial"/>
          <w:b/>
          <w:sz w:val="24"/>
          <w:szCs w:val="24"/>
        </w:rPr>
        <w:t>Guía de llenado</w:t>
      </w:r>
    </w:p>
    <w:p w:rsidR="004B4DDC" w:rsidRPr="007B6CF1" w:rsidRDefault="004B4DDC" w:rsidP="007B6CF1">
      <w:pPr>
        <w:spacing w:after="0"/>
        <w:rPr>
          <w:rFonts w:ascii="Arial" w:hAnsi="Arial" w:cs="Arial"/>
          <w:b/>
        </w:rPr>
      </w:pPr>
    </w:p>
    <w:p w:rsidR="00AF69BB" w:rsidRPr="007B6CF1" w:rsidRDefault="00C75CE4" w:rsidP="007B6CF1">
      <w:pPr>
        <w:spacing w:after="0"/>
        <w:rPr>
          <w:rFonts w:ascii="Arial" w:hAnsi="Arial" w:cs="Arial"/>
          <w:b/>
          <w:sz w:val="24"/>
          <w:szCs w:val="24"/>
        </w:rPr>
      </w:pPr>
      <w:r w:rsidRPr="007B6CF1">
        <w:rPr>
          <w:rFonts w:ascii="Arial" w:hAnsi="Arial" w:cs="Arial"/>
          <w:b/>
          <w:sz w:val="24"/>
          <w:szCs w:val="24"/>
        </w:rPr>
        <w:t>DATOS GENERALES DE LOS FORMATOS:</w:t>
      </w:r>
    </w:p>
    <w:p w:rsidR="004B4DDC" w:rsidRPr="007B6CF1" w:rsidRDefault="004B4DDC" w:rsidP="007B6CF1">
      <w:pPr>
        <w:spacing w:after="0"/>
        <w:rPr>
          <w:rFonts w:ascii="Arial" w:hAnsi="Arial" w:cs="Arial"/>
          <w:b/>
        </w:rPr>
      </w:pPr>
    </w:p>
    <w:p w:rsidR="004A4C9F" w:rsidRPr="007B6CF1" w:rsidRDefault="004A4C9F" w:rsidP="007B6CF1">
      <w:pPr>
        <w:pStyle w:val="Prrafodelista"/>
        <w:numPr>
          <w:ilvl w:val="0"/>
          <w:numId w:val="38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/>
        </w:rPr>
        <w:t xml:space="preserve">Clave. </w:t>
      </w:r>
      <w:r w:rsidRPr="002D7C67">
        <w:rPr>
          <w:rFonts w:ascii="Arial" w:hAnsi="Arial" w:cs="Arial"/>
        </w:rPr>
        <w:t>Correspondiente a la C</w:t>
      </w:r>
      <w:r w:rsidRPr="007B6CF1">
        <w:rPr>
          <w:rFonts w:ascii="Arial" w:hAnsi="Arial" w:cs="Arial"/>
        </w:rPr>
        <w:t>odificación</w:t>
      </w:r>
      <w:r w:rsidR="00A507DC" w:rsidRPr="007B6CF1">
        <w:rPr>
          <w:rFonts w:ascii="Arial" w:hAnsi="Arial" w:cs="Arial"/>
        </w:rPr>
        <w:t xml:space="preserve"> Estructural de unidades a</w:t>
      </w:r>
      <w:r w:rsidRPr="007B6CF1">
        <w:rPr>
          <w:rFonts w:ascii="Arial" w:hAnsi="Arial" w:cs="Arial"/>
        </w:rPr>
        <w:t>dministrativas, específicamente de la Dependencia u Organismo Público Descentralizado.</w:t>
      </w:r>
    </w:p>
    <w:p w:rsidR="004A4C9F" w:rsidRPr="007B6CF1" w:rsidRDefault="004A4C9F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</w:p>
    <w:p w:rsidR="004A4C9F" w:rsidRPr="007B6CF1" w:rsidRDefault="002D4DCC" w:rsidP="007B6CF1">
      <w:pPr>
        <w:pStyle w:val="Prrafodelista"/>
        <w:numPr>
          <w:ilvl w:val="0"/>
          <w:numId w:val="38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/>
        </w:rPr>
        <w:t>Dependencia</w:t>
      </w:r>
      <w:r w:rsidR="00AF69BB" w:rsidRPr="007B6CF1">
        <w:rPr>
          <w:rFonts w:ascii="Arial" w:hAnsi="Arial" w:cs="Arial"/>
          <w:b/>
        </w:rPr>
        <w:t>/Organismo Público Descentralizado</w:t>
      </w:r>
      <w:r w:rsidR="00354763" w:rsidRPr="007B6CF1">
        <w:rPr>
          <w:rFonts w:ascii="Arial" w:hAnsi="Arial" w:cs="Arial"/>
          <w:b/>
        </w:rPr>
        <w:t>.</w:t>
      </w:r>
      <w:r w:rsidR="00AF69BB" w:rsidRPr="007B6CF1">
        <w:rPr>
          <w:rFonts w:ascii="Arial" w:hAnsi="Arial" w:cs="Arial"/>
          <w:b/>
        </w:rPr>
        <w:t xml:space="preserve"> </w:t>
      </w:r>
      <w:r w:rsidR="004A4C9F" w:rsidRPr="007B6CF1">
        <w:rPr>
          <w:rFonts w:ascii="Arial" w:hAnsi="Arial" w:cs="Arial"/>
          <w:bCs/>
        </w:rPr>
        <w:t xml:space="preserve">Señalar el nombre de la Dependencia u Organismo Público Descentralizado que </w:t>
      </w:r>
      <w:proofErr w:type="gramStart"/>
      <w:r w:rsidR="004A4C9F" w:rsidRPr="007B6CF1">
        <w:rPr>
          <w:rFonts w:ascii="Arial" w:hAnsi="Arial" w:cs="Arial"/>
          <w:bCs/>
        </w:rPr>
        <w:t>será  responsable</w:t>
      </w:r>
      <w:proofErr w:type="gramEnd"/>
      <w:r w:rsidR="004A4C9F" w:rsidRPr="007B6CF1">
        <w:rPr>
          <w:rFonts w:ascii="Arial" w:hAnsi="Arial" w:cs="Arial"/>
          <w:bCs/>
        </w:rPr>
        <w:t xml:space="preserve"> del Programa Anual de Mejora Regulatoria </w:t>
      </w:r>
      <w:r w:rsidR="003C4F58" w:rsidRPr="007B6CF1">
        <w:rPr>
          <w:rFonts w:ascii="Arial" w:hAnsi="Arial" w:cs="Arial"/>
          <w:bCs/>
        </w:rPr>
        <w:t>2020</w:t>
      </w:r>
      <w:r w:rsidR="004A4C9F" w:rsidRPr="007B6CF1">
        <w:rPr>
          <w:rFonts w:ascii="Arial" w:hAnsi="Arial" w:cs="Arial"/>
          <w:bCs/>
        </w:rPr>
        <w:t>.</w:t>
      </w:r>
    </w:p>
    <w:p w:rsidR="00375430" w:rsidRPr="007B6CF1" w:rsidRDefault="00375430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</w:p>
    <w:p w:rsidR="006000C0" w:rsidRPr="007B6CF1" w:rsidRDefault="002D4DCC" w:rsidP="007B6CF1">
      <w:pPr>
        <w:pStyle w:val="Prrafodelista"/>
        <w:numPr>
          <w:ilvl w:val="0"/>
          <w:numId w:val="38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/>
        </w:rPr>
        <w:t>Enlace de Mejora Regulatoria</w:t>
      </w:r>
      <w:r w:rsidR="006000C0" w:rsidRPr="007B6CF1">
        <w:rPr>
          <w:rFonts w:ascii="Arial" w:hAnsi="Arial" w:cs="Arial"/>
          <w:b/>
        </w:rPr>
        <w:t xml:space="preserve">. </w:t>
      </w:r>
      <w:r w:rsidRPr="007B6CF1">
        <w:rPr>
          <w:rFonts w:ascii="Arial" w:hAnsi="Arial" w:cs="Arial"/>
        </w:rPr>
        <w:t>N</w:t>
      </w:r>
      <w:r w:rsidR="00AF69BB" w:rsidRPr="007B6CF1">
        <w:rPr>
          <w:rFonts w:ascii="Arial" w:hAnsi="Arial" w:cs="Arial"/>
        </w:rPr>
        <w:t>ombre</w:t>
      </w:r>
      <w:r w:rsidR="006000C0" w:rsidRPr="007B6CF1">
        <w:rPr>
          <w:rFonts w:ascii="Arial" w:hAnsi="Arial" w:cs="Arial"/>
        </w:rPr>
        <w:t xml:space="preserve"> y c</w:t>
      </w:r>
      <w:r w:rsidRPr="007B6CF1">
        <w:rPr>
          <w:rFonts w:ascii="Arial" w:hAnsi="Arial" w:cs="Arial"/>
        </w:rPr>
        <w:t>argo</w:t>
      </w:r>
      <w:r w:rsidR="00AF69BB" w:rsidRPr="007B6CF1">
        <w:rPr>
          <w:rFonts w:ascii="Arial" w:hAnsi="Arial" w:cs="Arial"/>
        </w:rPr>
        <w:t xml:space="preserve"> del </w:t>
      </w:r>
      <w:r w:rsidR="00A507DC" w:rsidRPr="007B6CF1">
        <w:rPr>
          <w:rFonts w:ascii="Arial" w:hAnsi="Arial" w:cs="Arial"/>
        </w:rPr>
        <w:t>s</w:t>
      </w:r>
      <w:r w:rsidRPr="007B6CF1">
        <w:rPr>
          <w:rFonts w:ascii="Arial" w:hAnsi="Arial" w:cs="Arial"/>
        </w:rPr>
        <w:t xml:space="preserve">ervidor </w:t>
      </w:r>
      <w:r w:rsidR="00A507DC" w:rsidRPr="007B6CF1">
        <w:rPr>
          <w:rFonts w:ascii="Arial" w:hAnsi="Arial" w:cs="Arial"/>
        </w:rPr>
        <w:t>p</w:t>
      </w:r>
      <w:r w:rsidRPr="007B6CF1">
        <w:rPr>
          <w:rFonts w:ascii="Arial" w:hAnsi="Arial" w:cs="Arial"/>
        </w:rPr>
        <w:t>úblico responsable de la Mejora Regulatoria,</w:t>
      </w:r>
      <w:r w:rsidR="000903F2" w:rsidRPr="007B6CF1">
        <w:rPr>
          <w:rFonts w:ascii="Arial" w:hAnsi="Arial" w:cs="Arial"/>
        </w:rPr>
        <w:t xml:space="preserve"> </w:t>
      </w:r>
      <w:r w:rsidR="003A669C" w:rsidRPr="007B6CF1">
        <w:rPr>
          <w:rFonts w:ascii="Arial" w:hAnsi="Arial" w:cs="Arial"/>
        </w:rPr>
        <w:t>designado</w:t>
      </w:r>
      <w:r w:rsidR="000903F2" w:rsidRPr="007B6CF1">
        <w:rPr>
          <w:rFonts w:ascii="Arial" w:hAnsi="Arial" w:cs="Arial"/>
        </w:rPr>
        <w:t xml:space="preserve"> por el titular de la Dependencia u O</w:t>
      </w:r>
      <w:r w:rsidRPr="007B6CF1">
        <w:rPr>
          <w:rFonts w:ascii="Arial" w:hAnsi="Arial" w:cs="Arial"/>
        </w:rPr>
        <w:t>rganismo</w:t>
      </w:r>
      <w:r w:rsidR="006000C0" w:rsidRPr="007B6CF1">
        <w:rPr>
          <w:rFonts w:ascii="Arial" w:hAnsi="Arial" w:cs="Arial"/>
        </w:rPr>
        <w:t xml:space="preserve"> Público Descentralizado</w:t>
      </w:r>
      <w:r w:rsidR="00A21EE2" w:rsidRPr="007B6CF1">
        <w:rPr>
          <w:rFonts w:ascii="Arial" w:hAnsi="Arial" w:cs="Arial"/>
        </w:rPr>
        <w:t xml:space="preserve"> ante la Comisión</w:t>
      </w:r>
      <w:r w:rsidR="003A669C" w:rsidRPr="007B6CF1">
        <w:rPr>
          <w:rFonts w:ascii="Arial" w:hAnsi="Arial" w:cs="Arial"/>
        </w:rPr>
        <w:t xml:space="preserve"> Estatal</w:t>
      </w:r>
      <w:r w:rsidR="006000C0" w:rsidRPr="007B6CF1">
        <w:rPr>
          <w:rFonts w:ascii="Arial" w:hAnsi="Arial" w:cs="Arial"/>
        </w:rPr>
        <w:t>.</w:t>
      </w:r>
    </w:p>
    <w:p w:rsidR="006000C0" w:rsidRPr="007B6CF1" w:rsidRDefault="006000C0" w:rsidP="007B6CF1">
      <w:p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</w:p>
    <w:p w:rsidR="004A4C9F" w:rsidRPr="007B6CF1" w:rsidRDefault="002D4DCC" w:rsidP="007B6CF1">
      <w:pPr>
        <w:pStyle w:val="Prrafodelista"/>
        <w:numPr>
          <w:ilvl w:val="0"/>
          <w:numId w:val="38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Fecha de Elaboración.</w:t>
      </w:r>
      <w:r w:rsidRPr="007B6CF1">
        <w:rPr>
          <w:rFonts w:ascii="Arial" w:hAnsi="Arial" w:cs="Arial"/>
        </w:rPr>
        <w:t xml:space="preserve"> Corresponde a la fecha en la cual se elaboró el formato por parte de </w:t>
      </w:r>
      <w:r w:rsidR="003A669C" w:rsidRPr="007B6CF1">
        <w:rPr>
          <w:rFonts w:ascii="Arial" w:hAnsi="Arial" w:cs="Arial"/>
        </w:rPr>
        <w:t>la Dependencia</w:t>
      </w:r>
      <w:r w:rsidR="004A4C9F" w:rsidRPr="007B6CF1">
        <w:rPr>
          <w:rFonts w:ascii="Arial" w:hAnsi="Arial" w:cs="Arial"/>
        </w:rPr>
        <w:t>.</w:t>
      </w:r>
    </w:p>
    <w:p w:rsidR="004A4C9F" w:rsidRPr="007B6CF1" w:rsidRDefault="004A4C9F" w:rsidP="007B6CF1">
      <w:pPr>
        <w:pStyle w:val="Prrafodelista"/>
        <w:spacing w:after="0"/>
        <w:rPr>
          <w:rFonts w:ascii="Arial" w:hAnsi="Arial" w:cs="Arial"/>
          <w:b/>
        </w:rPr>
      </w:pPr>
    </w:p>
    <w:p w:rsidR="002D4DCC" w:rsidRPr="007B6CF1" w:rsidRDefault="002D4DCC" w:rsidP="007B6CF1">
      <w:pPr>
        <w:pStyle w:val="Prrafodelista"/>
        <w:numPr>
          <w:ilvl w:val="0"/>
          <w:numId w:val="38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 xml:space="preserve">Fecha de Aprobación </w:t>
      </w:r>
      <w:r w:rsidR="004A4C9F" w:rsidRPr="007B6CF1">
        <w:rPr>
          <w:rFonts w:ascii="Arial" w:hAnsi="Arial" w:cs="Arial"/>
          <w:b/>
        </w:rPr>
        <w:t>en el Comité Interno.</w:t>
      </w:r>
      <w:r w:rsidRPr="007B6CF1">
        <w:rPr>
          <w:rFonts w:ascii="Arial" w:hAnsi="Arial" w:cs="Arial"/>
          <w:b/>
        </w:rPr>
        <w:t xml:space="preserve"> </w:t>
      </w:r>
      <w:r w:rsidRPr="007B6CF1">
        <w:rPr>
          <w:rFonts w:ascii="Arial" w:hAnsi="Arial" w:cs="Arial"/>
        </w:rPr>
        <w:t>Señalar la fecha en la que se present</w:t>
      </w:r>
      <w:r w:rsidR="008D1ABA" w:rsidRPr="007B6CF1">
        <w:rPr>
          <w:rFonts w:ascii="Arial" w:hAnsi="Arial" w:cs="Arial"/>
        </w:rPr>
        <w:t>ó</w:t>
      </w:r>
      <w:r w:rsidRPr="007B6CF1">
        <w:rPr>
          <w:rFonts w:ascii="Arial" w:hAnsi="Arial" w:cs="Arial"/>
        </w:rPr>
        <w:t xml:space="preserve"> y aprob</w:t>
      </w:r>
      <w:r w:rsidR="008D1ABA" w:rsidRPr="007B6CF1">
        <w:rPr>
          <w:rFonts w:ascii="Arial" w:hAnsi="Arial" w:cs="Arial"/>
        </w:rPr>
        <w:t>ó</w:t>
      </w:r>
      <w:r w:rsidRPr="007B6CF1">
        <w:rPr>
          <w:rFonts w:ascii="Arial" w:hAnsi="Arial" w:cs="Arial"/>
        </w:rPr>
        <w:t xml:space="preserve"> </w:t>
      </w:r>
      <w:r w:rsidR="008D1ABA" w:rsidRPr="007B6CF1">
        <w:rPr>
          <w:rFonts w:ascii="Arial" w:hAnsi="Arial" w:cs="Arial"/>
        </w:rPr>
        <w:t>el</w:t>
      </w:r>
      <w:r w:rsidRPr="007B6CF1">
        <w:rPr>
          <w:rFonts w:ascii="Arial" w:hAnsi="Arial" w:cs="Arial"/>
        </w:rPr>
        <w:t xml:space="preserve"> </w:t>
      </w:r>
      <w:r w:rsidR="008D1ABA" w:rsidRPr="007B6CF1">
        <w:rPr>
          <w:rFonts w:ascii="Arial" w:hAnsi="Arial" w:cs="Arial"/>
        </w:rPr>
        <w:t>Programa Anual de Mejora Regulatoria</w:t>
      </w:r>
      <w:r w:rsidR="003A669C" w:rsidRPr="007B6CF1">
        <w:rPr>
          <w:rFonts w:ascii="Arial" w:hAnsi="Arial" w:cs="Arial"/>
        </w:rPr>
        <w:t xml:space="preserve"> 2020</w:t>
      </w:r>
      <w:r w:rsidR="008D1ABA" w:rsidRPr="007B6CF1">
        <w:rPr>
          <w:rFonts w:ascii="Arial" w:hAnsi="Arial" w:cs="Arial"/>
        </w:rPr>
        <w:t xml:space="preserve"> y los reportes</w:t>
      </w:r>
      <w:r w:rsidR="00A21EE2" w:rsidRPr="007B6CF1">
        <w:rPr>
          <w:rFonts w:ascii="Arial" w:hAnsi="Arial" w:cs="Arial"/>
        </w:rPr>
        <w:t xml:space="preserve"> de avance</w:t>
      </w:r>
      <w:r w:rsidR="008D1ABA" w:rsidRPr="007B6CF1">
        <w:rPr>
          <w:rFonts w:ascii="Arial" w:hAnsi="Arial" w:cs="Arial"/>
        </w:rPr>
        <w:t xml:space="preserve"> correspondientes, previa revisión e integ</w:t>
      </w:r>
      <w:r w:rsidR="003C5C41" w:rsidRPr="007B6CF1">
        <w:rPr>
          <w:rFonts w:ascii="Arial" w:hAnsi="Arial" w:cs="Arial"/>
        </w:rPr>
        <w:t>ración por parte del Enlace</w:t>
      </w:r>
      <w:r w:rsidR="008D1ABA" w:rsidRPr="007B6CF1">
        <w:rPr>
          <w:rFonts w:ascii="Arial" w:hAnsi="Arial" w:cs="Arial"/>
        </w:rPr>
        <w:t>.</w:t>
      </w:r>
    </w:p>
    <w:p w:rsidR="004A4C9F" w:rsidRPr="007B6CF1" w:rsidRDefault="004A4C9F" w:rsidP="007B6CF1">
      <w:pPr>
        <w:pStyle w:val="Prrafodelista"/>
        <w:spacing w:after="0"/>
        <w:rPr>
          <w:rFonts w:ascii="Arial" w:hAnsi="Arial" w:cs="Arial"/>
        </w:rPr>
      </w:pPr>
    </w:p>
    <w:p w:rsidR="00DD1A40" w:rsidRPr="007B6CF1" w:rsidRDefault="00DD1A40" w:rsidP="007B6CF1">
      <w:pPr>
        <w:pStyle w:val="Prrafodelista"/>
        <w:numPr>
          <w:ilvl w:val="0"/>
          <w:numId w:val="38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Tot</w:t>
      </w:r>
      <w:r w:rsidR="003C5C41" w:rsidRPr="007B6CF1">
        <w:rPr>
          <w:rFonts w:ascii="Arial" w:hAnsi="Arial" w:cs="Arial"/>
          <w:b/>
        </w:rPr>
        <w:t>al de trámites y/o servicios de</w:t>
      </w:r>
      <w:r w:rsidRPr="007B6CF1">
        <w:rPr>
          <w:rFonts w:ascii="Arial" w:hAnsi="Arial" w:cs="Arial"/>
          <w:b/>
        </w:rPr>
        <w:t xml:space="preserve"> la Dependencia u Organismo Público Descentralizado</w:t>
      </w:r>
      <w:r w:rsidR="004A4C9F" w:rsidRPr="007B6CF1">
        <w:rPr>
          <w:rFonts w:ascii="Arial" w:hAnsi="Arial" w:cs="Arial"/>
          <w:b/>
        </w:rPr>
        <w:t>.</w:t>
      </w:r>
      <w:r w:rsidRPr="007B6CF1">
        <w:rPr>
          <w:rFonts w:ascii="Arial" w:hAnsi="Arial" w:cs="Arial"/>
          <w:b/>
        </w:rPr>
        <w:t xml:space="preserve"> </w:t>
      </w:r>
      <w:r w:rsidRPr="007B6CF1">
        <w:rPr>
          <w:rFonts w:ascii="Arial" w:hAnsi="Arial" w:cs="Arial"/>
        </w:rPr>
        <w:t>Señalar e</w:t>
      </w:r>
      <w:r w:rsidR="003C5C41" w:rsidRPr="007B6CF1">
        <w:rPr>
          <w:rFonts w:ascii="Arial" w:hAnsi="Arial" w:cs="Arial"/>
        </w:rPr>
        <w:t>l</w:t>
      </w:r>
      <w:r w:rsidRPr="007B6CF1">
        <w:rPr>
          <w:rFonts w:ascii="Arial" w:hAnsi="Arial" w:cs="Arial"/>
        </w:rPr>
        <w:t xml:space="preserve"> número de trámites y servicios de la Depen</w:t>
      </w:r>
      <w:r w:rsidR="00ED6846" w:rsidRPr="007B6CF1">
        <w:rPr>
          <w:rFonts w:ascii="Arial" w:hAnsi="Arial" w:cs="Arial"/>
        </w:rPr>
        <w:t>dencia u Organismo Público Descentralizado</w:t>
      </w:r>
      <w:r w:rsidR="004A4C9F" w:rsidRPr="007B6CF1">
        <w:rPr>
          <w:rFonts w:ascii="Arial" w:hAnsi="Arial" w:cs="Arial"/>
        </w:rPr>
        <w:t>, inscritos en el Registro Estatal</w:t>
      </w:r>
      <w:r w:rsidR="00ED6846" w:rsidRPr="007B6CF1">
        <w:rPr>
          <w:rFonts w:ascii="Arial" w:hAnsi="Arial" w:cs="Arial"/>
        </w:rPr>
        <w:t>.</w:t>
      </w:r>
    </w:p>
    <w:p w:rsidR="004A4C9F" w:rsidRPr="007B6CF1" w:rsidRDefault="004A4C9F" w:rsidP="007B6CF1">
      <w:pPr>
        <w:pStyle w:val="Prrafodelista"/>
        <w:spacing w:after="0"/>
        <w:rPr>
          <w:rFonts w:ascii="Arial" w:hAnsi="Arial" w:cs="Arial"/>
        </w:rPr>
      </w:pPr>
    </w:p>
    <w:p w:rsidR="00DD1A40" w:rsidRPr="007B6CF1" w:rsidRDefault="00DD1A40" w:rsidP="007B6CF1">
      <w:pPr>
        <w:pStyle w:val="Prrafodelista"/>
        <w:numPr>
          <w:ilvl w:val="0"/>
          <w:numId w:val="38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Número de</w:t>
      </w:r>
      <w:r w:rsidR="004A4C9F" w:rsidRPr="007B6CF1">
        <w:rPr>
          <w:rFonts w:ascii="Arial" w:hAnsi="Arial" w:cs="Arial"/>
          <w:b/>
        </w:rPr>
        <w:t xml:space="preserve"> acciones para </w:t>
      </w:r>
      <w:r w:rsidR="003C4F58" w:rsidRPr="007B6CF1">
        <w:rPr>
          <w:rFonts w:ascii="Arial" w:hAnsi="Arial" w:cs="Arial"/>
          <w:b/>
        </w:rPr>
        <w:t>2020</w:t>
      </w:r>
      <w:r w:rsidR="004A4C9F" w:rsidRPr="007B6CF1">
        <w:rPr>
          <w:rFonts w:ascii="Arial" w:hAnsi="Arial" w:cs="Arial"/>
          <w:b/>
        </w:rPr>
        <w:t>.</w:t>
      </w:r>
      <w:r w:rsidR="003A669C" w:rsidRPr="007B6CF1">
        <w:rPr>
          <w:rFonts w:ascii="Arial" w:hAnsi="Arial" w:cs="Arial"/>
          <w:b/>
        </w:rPr>
        <w:t xml:space="preserve"> </w:t>
      </w:r>
      <w:r w:rsidRPr="007B6CF1">
        <w:rPr>
          <w:rFonts w:ascii="Arial" w:hAnsi="Arial" w:cs="Arial"/>
        </w:rPr>
        <w:t>Total de</w:t>
      </w:r>
      <w:r w:rsidRPr="007B6CF1">
        <w:rPr>
          <w:rFonts w:ascii="Arial" w:hAnsi="Arial" w:cs="Arial"/>
          <w:b/>
        </w:rPr>
        <w:t xml:space="preserve"> </w:t>
      </w:r>
      <w:r w:rsidR="00A21EE2" w:rsidRPr="007B6CF1">
        <w:rPr>
          <w:rFonts w:ascii="Arial" w:hAnsi="Arial" w:cs="Arial"/>
        </w:rPr>
        <w:t>trámite</w:t>
      </w:r>
      <w:r w:rsidR="003A669C" w:rsidRPr="007B6CF1">
        <w:rPr>
          <w:rFonts w:ascii="Arial" w:hAnsi="Arial" w:cs="Arial"/>
        </w:rPr>
        <w:t>s</w:t>
      </w:r>
      <w:r w:rsidR="00A21EE2" w:rsidRPr="007B6CF1">
        <w:rPr>
          <w:rFonts w:ascii="Arial" w:hAnsi="Arial" w:cs="Arial"/>
        </w:rPr>
        <w:t xml:space="preserve"> y/o servicio</w:t>
      </w:r>
      <w:r w:rsidR="003A669C" w:rsidRPr="007B6CF1">
        <w:rPr>
          <w:rFonts w:ascii="Arial" w:hAnsi="Arial" w:cs="Arial"/>
        </w:rPr>
        <w:t>s</w:t>
      </w:r>
      <w:r w:rsidR="00A21EE2" w:rsidRPr="007B6CF1">
        <w:rPr>
          <w:rFonts w:ascii="Arial" w:hAnsi="Arial" w:cs="Arial"/>
        </w:rPr>
        <w:t xml:space="preserve"> o acci</w:t>
      </w:r>
      <w:r w:rsidR="003A669C" w:rsidRPr="007B6CF1">
        <w:rPr>
          <w:rFonts w:ascii="Arial" w:hAnsi="Arial" w:cs="Arial"/>
        </w:rPr>
        <w:t>ones</w:t>
      </w:r>
      <w:r w:rsidR="00A21EE2" w:rsidRPr="007B6CF1">
        <w:rPr>
          <w:rFonts w:ascii="Arial" w:hAnsi="Arial" w:cs="Arial"/>
        </w:rPr>
        <w:t xml:space="preserve"> </w:t>
      </w:r>
      <w:r w:rsidRPr="007B6CF1">
        <w:rPr>
          <w:rFonts w:ascii="Arial" w:hAnsi="Arial" w:cs="Arial"/>
        </w:rPr>
        <w:t xml:space="preserve">de la </w:t>
      </w:r>
      <w:r w:rsidR="003C5C41" w:rsidRPr="007B6CF1">
        <w:rPr>
          <w:rFonts w:ascii="Arial" w:hAnsi="Arial" w:cs="Arial"/>
        </w:rPr>
        <w:t>Dependencia</w:t>
      </w:r>
      <w:r w:rsidR="00974164" w:rsidRPr="007B6CF1">
        <w:rPr>
          <w:rFonts w:ascii="Arial" w:hAnsi="Arial" w:cs="Arial"/>
        </w:rPr>
        <w:t>,</w:t>
      </w:r>
      <w:r w:rsidRPr="007B6CF1">
        <w:rPr>
          <w:rFonts w:ascii="Arial" w:hAnsi="Arial" w:cs="Arial"/>
        </w:rPr>
        <w:t xml:space="preserve"> </w:t>
      </w:r>
      <w:r w:rsidR="00800AFD" w:rsidRPr="007B6CF1">
        <w:rPr>
          <w:rFonts w:ascii="Arial" w:hAnsi="Arial" w:cs="Arial"/>
        </w:rPr>
        <w:t>definidas como</w:t>
      </w:r>
      <w:r w:rsidR="00974164" w:rsidRPr="007B6CF1">
        <w:rPr>
          <w:rFonts w:ascii="Arial" w:hAnsi="Arial" w:cs="Arial"/>
        </w:rPr>
        <w:t xml:space="preserve"> acciones de mejora</w:t>
      </w:r>
      <w:r w:rsidR="00800AFD" w:rsidRPr="007B6CF1">
        <w:rPr>
          <w:rFonts w:ascii="Arial" w:hAnsi="Arial" w:cs="Arial"/>
        </w:rPr>
        <w:t>.</w:t>
      </w:r>
    </w:p>
    <w:p w:rsidR="006A5ADC" w:rsidRPr="007B6CF1" w:rsidRDefault="006A5ADC" w:rsidP="007B6CF1">
      <w:pPr>
        <w:pStyle w:val="Prrafodelista"/>
        <w:spacing w:after="0"/>
        <w:rPr>
          <w:rFonts w:ascii="Arial" w:hAnsi="Arial" w:cs="Arial"/>
        </w:rPr>
      </w:pPr>
    </w:p>
    <w:p w:rsidR="006A5ADC" w:rsidRDefault="006A5ADC" w:rsidP="007B6CF1">
      <w:pPr>
        <w:pStyle w:val="Prrafodelista"/>
        <w:numPr>
          <w:ilvl w:val="0"/>
          <w:numId w:val="38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lastRenderedPageBreak/>
        <w:t>Criterios de Evaluación.</w:t>
      </w:r>
      <w:r w:rsidR="0025095B" w:rsidRPr="007B6CF1">
        <w:rPr>
          <w:rFonts w:ascii="Arial" w:hAnsi="Arial" w:cs="Arial"/>
          <w:b/>
        </w:rPr>
        <w:t xml:space="preserve"> </w:t>
      </w:r>
      <w:r w:rsidR="0025095B" w:rsidRPr="007B6CF1">
        <w:rPr>
          <w:rFonts w:ascii="Arial" w:hAnsi="Arial" w:cs="Arial"/>
        </w:rPr>
        <w:t xml:space="preserve">Colocar el número que corresponda a </w:t>
      </w:r>
      <w:r w:rsidR="003A669C" w:rsidRPr="007B6CF1">
        <w:rPr>
          <w:rFonts w:ascii="Arial" w:hAnsi="Arial" w:cs="Arial"/>
        </w:rPr>
        <w:t>la</w:t>
      </w:r>
      <w:r w:rsidR="0025095B" w:rsidRPr="007B6CF1">
        <w:rPr>
          <w:rFonts w:ascii="Arial" w:hAnsi="Arial" w:cs="Arial"/>
        </w:rPr>
        <w:t xml:space="preserve"> evaluación</w:t>
      </w:r>
      <w:r w:rsidR="0025095B" w:rsidRPr="007B6CF1">
        <w:rPr>
          <w:rFonts w:ascii="Arial" w:hAnsi="Arial" w:cs="Arial"/>
          <w:b/>
        </w:rPr>
        <w:t xml:space="preserve"> </w:t>
      </w:r>
      <w:r w:rsidR="003A669C" w:rsidRPr="007B6CF1">
        <w:rPr>
          <w:rFonts w:ascii="Arial" w:hAnsi="Arial" w:cs="Arial"/>
        </w:rPr>
        <w:t>especificado</w:t>
      </w:r>
      <w:r w:rsidR="0025095B" w:rsidRPr="007B6CF1">
        <w:rPr>
          <w:rFonts w:ascii="Arial" w:hAnsi="Arial" w:cs="Arial"/>
        </w:rPr>
        <w:t xml:space="preserve"> para </w:t>
      </w:r>
      <w:r w:rsidR="003A669C" w:rsidRPr="007B6CF1">
        <w:rPr>
          <w:rFonts w:ascii="Arial" w:hAnsi="Arial" w:cs="Arial"/>
        </w:rPr>
        <w:t xml:space="preserve">cada </w:t>
      </w:r>
      <w:r w:rsidR="00E00035" w:rsidRPr="007B6CF1">
        <w:rPr>
          <w:rFonts w:ascii="Arial" w:hAnsi="Arial" w:cs="Arial"/>
        </w:rPr>
        <w:t>acción de mejora y</w:t>
      </w:r>
      <w:r w:rsidR="008930D8">
        <w:rPr>
          <w:rFonts w:ascii="Arial" w:hAnsi="Arial" w:cs="Arial"/>
        </w:rPr>
        <w:t>/o</w:t>
      </w:r>
      <w:r w:rsidR="00E00035" w:rsidRPr="007B6CF1">
        <w:rPr>
          <w:rFonts w:ascii="Arial" w:hAnsi="Arial" w:cs="Arial"/>
        </w:rPr>
        <w:t xml:space="preserve"> normativa, según sea el caso</w:t>
      </w:r>
      <w:r w:rsidR="003A669C" w:rsidRPr="007B6CF1">
        <w:rPr>
          <w:rFonts w:ascii="Arial" w:hAnsi="Arial" w:cs="Arial"/>
        </w:rPr>
        <w:t xml:space="preserve">, </w:t>
      </w:r>
      <w:r w:rsidR="004B4DDC" w:rsidRPr="007B6CF1">
        <w:rPr>
          <w:rFonts w:ascii="Arial" w:hAnsi="Arial" w:cs="Arial"/>
        </w:rPr>
        <w:t>de acuerdo con</w:t>
      </w:r>
      <w:r w:rsidR="003A669C" w:rsidRPr="007B6CF1">
        <w:rPr>
          <w:rFonts w:ascii="Arial" w:hAnsi="Arial" w:cs="Arial"/>
        </w:rPr>
        <w:t xml:space="preserve"> los criterios que se establecen en los presentes Lineamientos.</w:t>
      </w:r>
    </w:p>
    <w:p w:rsidR="007B6CF1" w:rsidRPr="007B6CF1" w:rsidRDefault="007B6CF1" w:rsidP="007B6CF1">
      <w:pPr>
        <w:pStyle w:val="Prrafodelista"/>
        <w:rPr>
          <w:rFonts w:ascii="Arial" w:hAnsi="Arial" w:cs="Arial"/>
        </w:rPr>
      </w:pPr>
    </w:p>
    <w:p w:rsidR="00800AFD" w:rsidRPr="007B6CF1" w:rsidRDefault="00034460" w:rsidP="007B6CF1">
      <w:pPr>
        <w:pStyle w:val="Prrafodelista"/>
        <w:numPr>
          <w:ilvl w:val="0"/>
          <w:numId w:val="38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Titula</w:t>
      </w:r>
      <w:r w:rsidR="002450D5" w:rsidRPr="007B6CF1">
        <w:rPr>
          <w:rFonts w:ascii="Arial" w:hAnsi="Arial" w:cs="Arial"/>
          <w:b/>
        </w:rPr>
        <w:t>r</w:t>
      </w:r>
      <w:r w:rsidRPr="007B6CF1">
        <w:rPr>
          <w:rFonts w:ascii="Arial" w:hAnsi="Arial" w:cs="Arial"/>
          <w:b/>
        </w:rPr>
        <w:t xml:space="preserve"> de la </w:t>
      </w:r>
      <w:r w:rsidR="002450D5" w:rsidRPr="007B6CF1">
        <w:rPr>
          <w:rFonts w:ascii="Arial" w:hAnsi="Arial" w:cs="Arial"/>
          <w:b/>
        </w:rPr>
        <w:t>Uni</w:t>
      </w:r>
      <w:r w:rsidR="005E3E24" w:rsidRPr="007B6CF1">
        <w:rPr>
          <w:rFonts w:ascii="Arial" w:hAnsi="Arial" w:cs="Arial"/>
          <w:b/>
        </w:rPr>
        <w:t>dad Administrativa Responsable.</w:t>
      </w:r>
      <w:r w:rsidR="002450D5" w:rsidRPr="007B6CF1">
        <w:rPr>
          <w:rFonts w:ascii="Arial" w:hAnsi="Arial" w:cs="Arial"/>
          <w:b/>
        </w:rPr>
        <w:t xml:space="preserve"> </w:t>
      </w:r>
      <w:r w:rsidR="002450D5" w:rsidRPr="007B6CF1">
        <w:rPr>
          <w:rFonts w:ascii="Arial" w:hAnsi="Arial" w:cs="Arial"/>
        </w:rPr>
        <w:t>Para el caso de las Dependencias</w:t>
      </w:r>
      <w:r w:rsidR="003A669C" w:rsidRPr="007B6CF1">
        <w:rPr>
          <w:rFonts w:ascii="Arial" w:hAnsi="Arial" w:cs="Arial"/>
        </w:rPr>
        <w:t>,</w:t>
      </w:r>
      <w:r w:rsidR="002450D5" w:rsidRPr="007B6CF1">
        <w:rPr>
          <w:rFonts w:ascii="Arial" w:hAnsi="Arial" w:cs="Arial"/>
        </w:rPr>
        <w:t xml:space="preserve"> </w:t>
      </w:r>
      <w:r w:rsidR="003C5C41" w:rsidRPr="007B6CF1">
        <w:rPr>
          <w:rFonts w:ascii="Arial" w:hAnsi="Arial" w:cs="Arial"/>
          <w:b/>
        </w:rPr>
        <w:t>F</w:t>
      </w:r>
      <w:r w:rsidR="002450D5" w:rsidRPr="007B6CF1">
        <w:rPr>
          <w:rFonts w:ascii="Arial" w:hAnsi="Arial" w:cs="Arial"/>
          <w:b/>
        </w:rPr>
        <w:t>irma</w:t>
      </w:r>
      <w:r w:rsidR="002450D5" w:rsidRPr="007B6CF1">
        <w:rPr>
          <w:rFonts w:ascii="Arial" w:hAnsi="Arial" w:cs="Arial"/>
        </w:rPr>
        <w:t xml:space="preserve"> de validación </w:t>
      </w:r>
      <w:r w:rsidR="003A669C" w:rsidRPr="007B6CF1">
        <w:rPr>
          <w:rFonts w:ascii="Arial" w:hAnsi="Arial" w:cs="Arial"/>
        </w:rPr>
        <w:t xml:space="preserve">por parte </w:t>
      </w:r>
      <w:r w:rsidR="002450D5" w:rsidRPr="007B6CF1">
        <w:rPr>
          <w:rFonts w:ascii="Arial" w:hAnsi="Arial" w:cs="Arial"/>
        </w:rPr>
        <w:t>de</w:t>
      </w:r>
      <w:r w:rsidR="003A669C" w:rsidRPr="007B6CF1">
        <w:rPr>
          <w:rFonts w:ascii="Arial" w:hAnsi="Arial" w:cs="Arial"/>
        </w:rPr>
        <w:t>l</w:t>
      </w:r>
      <w:r w:rsidR="002450D5" w:rsidRPr="007B6CF1">
        <w:rPr>
          <w:rFonts w:ascii="Arial" w:hAnsi="Arial" w:cs="Arial"/>
        </w:rPr>
        <w:t xml:space="preserve"> Director General o</w:t>
      </w:r>
      <w:r w:rsidR="00DC056F" w:rsidRPr="007B6CF1">
        <w:rPr>
          <w:rFonts w:ascii="Arial" w:hAnsi="Arial" w:cs="Arial"/>
        </w:rPr>
        <w:t xml:space="preserve"> </w:t>
      </w:r>
      <w:r w:rsidR="003A669C" w:rsidRPr="007B6CF1">
        <w:rPr>
          <w:rFonts w:ascii="Arial" w:hAnsi="Arial" w:cs="Arial"/>
        </w:rPr>
        <w:t xml:space="preserve">su </w:t>
      </w:r>
      <w:r w:rsidR="00DC056F" w:rsidRPr="007B6CF1">
        <w:rPr>
          <w:rFonts w:ascii="Arial" w:hAnsi="Arial" w:cs="Arial"/>
        </w:rPr>
        <w:t>equivalente (Ejemplo: Dirección General de Industria)</w:t>
      </w:r>
      <w:r w:rsidR="002450D5" w:rsidRPr="007B6CF1">
        <w:rPr>
          <w:rFonts w:ascii="Arial" w:hAnsi="Arial" w:cs="Arial"/>
        </w:rPr>
        <w:t>, con la rúbrica del servidor público responsable</w:t>
      </w:r>
      <w:r w:rsidR="00DC056F" w:rsidRPr="007B6CF1">
        <w:rPr>
          <w:rFonts w:ascii="Arial" w:hAnsi="Arial" w:cs="Arial"/>
        </w:rPr>
        <w:t xml:space="preserve"> directo</w:t>
      </w:r>
      <w:r w:rsidR="002450D5" w:rsidRPr="007B6CF1">
        <w:rPr>
          <w:rFonts w:ascii="Arial" w:hAnsi="Arial" w:cs="Arial"/>
        </w:rPr>
        <w:t xml:space="preserve"> </w:t>
      </w:r>
      <w:r w:rsidR="003C5C41" w:rsidRPr="007B6CF1">
        <w:rPr>
          <w:rFonts w:ascii="Arial" w:hAnsi="Arial" w:cs="Arial"/>
        </w:rPr>
        <w:t>de la acción de mejora</w:t>
      </w:r>
      <w:r w:rsidR="00DC056F" w:rsidRPr="007B6CF1">
        <w:rPr>
          <w:rFonts w:ascii="Arial" w:hAnsi="Arial" w:cs="Arial"/>
        </w:rPr>
        <w:t xml:space="preserve"> (Director de Área, Coordinador, </w:t>
      </w:r>
      <w:r w:rsidR="003A669C" w:rsidRPr="007B6CF1">
        <w:rPr>
          <w:rFonts w:ascii="Arial" w:hAnsi="Arial" w:cs="Arial"/>
        </w:rPr>
        <w:t>subdirector</w:t>
      </w:r>
      <w:r w:rsidR="00654044" w:rsidRPr="007B6CF1">
        <w:rPr>
          <w:rFonts w:ascii="Arial" w:hAnsi="Arial" w:cs="Arial"/>
        </w:rPr>
        <w:t>,</w:t>
      </w:r>
      <w:r w:rsidR="005E3E24" w:rsidRPr="007B6CF1">
        <w:rPr>
          <w:rFonts w:ascii="Arial" w:hAnsi="Arial" w:cs="Arial"/>
        </w:rPr>
        <w:t xml:space="preserve"> Jefe de Departamento</w:t>
      </w:r>
      <w:r w:rsidR="00654044" w:rsidRPr="007B6CF1">
        <w:rPr>
          <w:rFonts w:ascii="Arial" w:hAnsi="Arial" w:cs="Arial"/>
        </w:rPr>
        <w:t xml:space="preserve"> etc.</w:t>
      </w:r>
      <w:r w:rsidR="00DC056F" w:rsidRPr="007B6CF1">
        <w:rPr>
          <w:rFonts w:ascii="Arial" w:hAnsi="Arial" w:cs="Arial"/>
        </w:rPr>
        <w:t>)</w:t>
      </w:r>
    </w:p>
    <w:p w:rsidR="005E3E24" w:rsidRPr="007B6CF1" w:rsidRDefault="005E3E24" w:rsidP="007B6CF1">
      <w:pPr>
        <w:pStyle w:val="Prrafodelista"/>
        <w:spacing w:after="0"/>
        <w:rPr>
          <w:rFonts w:ascii="Arial" w:hAnsi="Arial" w:cs="Arial"/>
        </w:rPr>
      </w:pPr>
    </w:p>
    <w:p w:rsidR="005E3E24" w:rsidRPr="007B6CF1" w:rsidRDefault="00DC056F" w:rsidP="007B6CF1">
      <w:pPr>
        <w:pStyle w:val="Prrafodelista"/>
        <w:numPr>
          <w:ilvl w:val="0"/>
          <w:numId w:val="38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/>
        </w:rPr>
        <w:t>Nombre y Cargo del Enlace de Mejora Regulatoria de la Dependencia/ Organismo Público Descentralizado</w:t>
      </w:r>
      <w:r w:rsidR="005E3E24" w:rsidRPr="007B6CF1">
        <w:rPr>
          <w:rFonts w:ascii="Arial" w:hAnsi="Arial" w:cs="Arial"/>
          <w:b/>
        </w:rPr>
        <w:t>.</w:t>
      </w:r>
      <w:r w:rsidRPr="007B6CF1">
        <w:rPr>
          <w:rFonts w:ascii="Arial" w:hAnsi="Arial" w:cs="Arial"/>
          <w:b/>
        </w:rPr>
        <w:t xml:space="preserve"> Firma</w:t>
      </w:r>
      <w:r w:rsidRPr="007B6CF1">
        <w:rPr>
          <w:rFonts w:ascii="Arial" w:hAnsi="Arial" w:cs="Arial"/>
        </w:rPr>
        <w:t xml:space="preserve"> </w:t>
      </w:r>
      <w:r w:rsidR="005E3E24" w:rsidRPr="007B6CF1">
        <w:rPr>
          <w:rFonts w:ascii="Arial" w:hAnsi="Arial" w:cs="Arial"/>
        </w:rPr>
        <w:t xml:space="preserve">del </w:t>
      </w:r>
      <w:r w:rsidR="00A507DC" w:rsidRPr="007B6CF1">
        <w:rPr>
          <w:rFonts w:ascii="Arial" w:hAnsi="Arial" w:cs="Arial"/>
        </w:rPr>
        <w:t>servidor p</w:t>
      </w:r>
      <w:r w:rsidR="005E3E24" w:rsidRPr="007B6CF1">
        <w:rPr>
          <w:rFonts w:ascii="Arial" w:hAnsi="Arial" w:cs="Arial"/>
        </w:rPr>
        <w:t xml:space="preserve">úblico responsable de la Mejora Regulatoria, </w:t>
      </w:r>
      <w:r w:rsidR="003A669C" w:rsidRPr="007B6CF1">
        <w:rPr>
          <w:rFonts w:ascii="Arial" w:hAnsi="Arial" w:cs="Arial"/>
        </w:rPr>
        <w:t>designado</w:t>
      </w:r>
      <w:r w:rsidR="005E3E24" w:rsidRPr="007B6CF1">
        <w:rPr>
          <w:rFonts w:ascii="Arial" w:hAnsi="Arial" w:cs="Arial"/>
        </w:rPr>
        <w:t xml:space="preserve"> por el titular de la Dependencia </w:t>
      </w:r>
      <w:r w:rsidR="00A21EE2" w:rsidRPr="007B6CF1">
        <w:rPr>
          <w:rFonts w:ascii="Arial" w:hAnsi="Arial" w:cs="Arial"/>
        </w:rPr>
        <w:t>ante la Comisión</w:t>
      </w:r>
      <w:r w:rsidR="004B4DDC" w:rsidRPr="007B6CF1">
        <w:rPr>
          <w:rFonts w:ascii="Arial" w:hAnsi="Arial" w:cs="Arial"/>
        </w:rPr>
        <w:t xml:space="preserve"> Estatal</w:t>
      </w:r>
      <w:r w:rsidR="005E3E24" w:rsidRPr="007B6CF1">
        <w:rPr>
          <w:rFonts w:ascii="Arial" w:hAnsi="Arial" w:cs="Arial"/>
        </w:rPr>
        <w:t>.</w:t>
      </w:r>
    </w:p>
    <w:p w:rsidR="00800AFD" w:rsidRPr="007B6CF1" w:rsidRDefault="00800AFD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7168E" w:rsidRPr="007B6CF1" w:rsidRDefault="00F7168E" w:rsidP="007B6CF1">
      <w:pPr>
        <w:pStyle w:val="Prrafodelista"/>
        <w:numPr>
          <w:ilvl w:val="0"/>
          <w:numId w:val="38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Titular de la Dependencia/Organismo Público Descentralizado</w:t>
      </w:r>
      <w:r w:rsidR="005E3E24" w:rsidRPr="007B6CF1">
        <w:rPr>
          <w:rFonts w:ascii="Arial" w:hAnsi="Arial" w:cs="Arial"/>
        </w:rPr>
        <w:t>.</w:t>
      </w:r>
      <w:r w:rsidR="005C19B4" w:rsidRPr="007B6CF1">
        <w:rPr>
          <w:rFonts w:ascii="Arial" w:hAnsi="Arial" w:cs="Arial"/>
        </w:rPr>
        <w:t xml:space="preserve"> Para el c</w:t>
      </w:r>
      <w:r w:rsidRPr="007B6CF1">
        <w:rPr>
          <w:rFonts w:ascii="Arial" w:hAnsi="Arial" w:cs="Arial"/>
        </w:rPr>
        <w:t>aso de las Dependencias</w:t>
      </w:r>
      <w:r w:rsidR="000C45D9" w:rsidRPr="007B6CF1">
        <w:rPr>
          <w:rFonts w:ascii="Arial" w:hAnsi="Arial" w:cs="Arial"/>
        </w:rPr>
        <w:t>,</w:t>
      </w:r>
      <w:r w:rsidRPr="007B6CF1">
        <w:rPr>
          <w:rFonts w:ascii="Arial" w:hAnsi="Arial" w:cs="Arial"/>
        </w:rPr>
        <w:t xml:space="preserve"> </w:t>
      </w:r>
      <w:r w:rsidRPr="007B6CF1">
        <w:rPr>
          <w:rFonts w:ascii="Arial" w:hAnsi="Arial" w:cs="Arial"/>
          <w:b/>
        </w:rPr>
        <w:t>Firma</w:t>
      </w:r>
      <w:r w:rsidRPr="007B6CF1">
        <w:rPr>
          <w:rFonts w:ascii="Arial" w:hAnsi="Arial" w:cs="Arial"/>
        </w:rPr>
        <w:t xml:space="preserve"> del </w:t>
      </w:r>
      <w:r w:rsidR="000C45D9" w:rsidRPr="007B6CF1">
        <w:rPr>
          <w:rFonts w:ascii="Arial" w:hAnsi="Arial" w:cs="Arial"/>
        </w:rPr>
        <w:t>Secretario</w:t>
      </w:r>
      <w:r w:rsidRPr="007B6CF1">
        <w:rPr>
          <w:rFonts w:ascii="Arial" w:hAnsi="Arial" w:cs="Arial"/>
        </w:rPr>
        <w:t xml:space="preserve"> </w:t>
      </w:r>
      <w:r w:rsidR="004B4DDC" w:rsidRPr="007B6CF1">
        <w:rPr>
          <w:rFonts w:ascii="Arial" w:hAnsi="Arial" w:cs="Arial"/>
        </w:rPr>
        <w:t>respectivo</w:t>
      </w:r>
      <w:r w:rsidR="00A507DC" w:rsidRPr="007B6CF1">
        <w:rPr>
          <w:rFonts w:ascii="Arial" w:hAnsi="Arial" w:cs="Arial"/>
        </w:rPr>
        <w:t xml:space="preserve">. Para el caso de </w:t>
      </w:r>
      <w:r w:rsidR="004B4DDC" w:rsidRPr="007B6CF1">
        <w:rPr>
          <w:rFonts w:ascii="Arial" w:hAnsi="Arial" w:cs="Arial"/>
        </w:rPr>
        <w:t>Organismos Públicos Descentralizados</w:t>
      </w:r>
      <w:r w:rsidRPr="007B6CF1">
        <w:rPr>
          <w:rFonts w:ascii="Arial" w:hAnsi="Arial" w:cs="Arial"/>
        </w:rPr>
        <w:t xml:space="preserve">, </w:t>
      </w:r>
      <w:r w:rsidR="005C19B4" w:rsidRPr="007B6CF1">
        <w:rPr>
          <w:rFonts w:ascii="Arial" w:hAnsi="Arial" w:cs="Arial"/>
          <w:b/>
        </w:rPr>
        <w:t>F</w:t>
      </w:r>
      <w:r w:rsidRPr="007B6CF1">
        <w:rPr>
          <w:rFonts w:ascii="Arial" w:hAnsi="Arial" w:cs="Arial"/>
          <w:b/>
        </w:rPr>
        <w:t>irma</w:t>
      </w:r>
      <w:r w:rsidRPr="007B6CF1">
        <w:rPr>
          <w:rFonts w:ascii="Arial" w:hAnsi="Arial" w:cs="Arial"/>
        </w:rPr>
        <w:t xml:space="preserve"> del Director General, Vocal Ejecutivo, Rector o Coordinador</w:t>
      </w:r>
      <w:r w:rsidR="000C45D9" w:rsidRPr="007B6CF1">
        <w:rPr>
          <w:rFonts w:ascii="Arial" w:hAnsi="Arial" w:cs="Arial"/>
        </w:rPr>
        <w:t>,</w:t>
      </w:r>
      <w:r w:rsidRPr="007B6CF1">
        <w:rPr>
          <w:rFonts w:ascii="Arial" w:hAnsi="Arial" w:cs="Arial"/>
        </w:rPr>
        <w:t xml:space="preserve"> según el caso.</w:t>
      </w:r>
    </w:p>
    <w:p w:rsidR="004B4DDC" w:rsidRPr="007B6CF1" w:rsidRDefault="004B4DDC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B4DDC" w:rsidRDefault="004B4DDC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A4DF1" w:rsidRPr="007B6CF1" w:rsidRDefault="005A4DF1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F2A0B" w:rsidRPr="007B6CF1" w:rsidRDefault="0040330E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  <w:r w:rsidRPr="007B6CF1">
        <w:rPr>
          <w:rFonts w:ascii="Arial" w:hAnsi="Arial" w:cs="Arial"/>
          <w:b/>
          <w:sz w:val="24"/>
        </w:rPr>
        <w:t>FORMATO 1 DPTS: DESCRIPCIÓN DEL PROGRAMA POR TRÁMITE Y/O SERVICIO</w:t>
      </w:r>
    </w:p>
    <w:p w:rsidR="00612ACA" w:rsidRPr="007B6CF1" w:rsidRDefault="00612ACA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F2A0B" w:rsidRPr="007B6CF1" w:rsidRDefault="009A23D3" w:rsidP="007B6CF1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B6CF1">
        <w:rPr>
          <w:rFonts w:ascii="Arial" w:hAnsi="Arial" w:cs="Arial"/>
          <w:b/>
        </w:rPr>
        <w:t>No.</w:t>
      </w:r>
      <w:r w:rsidR="005E3E24" w:rsidRPr="007B6CF1">
        <w:rPr>
          <w:rFonts w:ascii="Arial" w:hAnsi="Arial" w:cs="Arial"/>
          <w:b/>
        </w:rPr>
        <w:t xml:space="preserve"> </w:t>
      </w:r>
      <w:r w:rsidR="005E3E24" w:rsidRPr="007B6CF1">
        <w:rPr>
          <w:rFonts w:ascii="Arial" w:hAnsi="Arial" w:cs="Arial"/>
        </w:rPr>
        <w:t>N</w:t>
      </w:r>
      <w:r w:rsidRPr="007B6CF1">
        <w:rPr>
          <w:rFonts w:ascii="Arial" w:hAnsi="Arial" w:cs="Arial"/>
        </w:rPr>
        <w:t>úmero consecutivo</w:t>
      </w:r>
      <w:r w:rsidR="00DD1A40" w:rsidRPr="007B6CF1">
        <w:rPr>
          <w:rFonts w:ascii="Arial" w:hAnsi="Arial" w:cs="Arial"/>
        </w:rPr>
        <w:t xml:space="preserve"> </w:t>
      </w:r>
      <w:r w:rsidRPr="007B6CF1">
        <w:rPr>
          <w:rFonts w:ascii="Arial" w:hAnsi="Arial" w:cs="Arial"/>
        </w:rPr>
        <w:t>del trámite, servicio o acción de mejora propuesta.</w:t>
      </w:r>
    </w:p>
    <w:p w:rsidR="00C8348F" w:rsidRPr="00C010F5" w:rsidRDefault="00C8348F" w:rsidP="00C010F5">
      <w:p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77184F" w:rsidRPr="007B6CF1" w:rsidRDefault="00AF2251" w:rsidP="007B6CF1">
      <w:pPr>
        <w:pStyle w:val="Textocomentario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B6CF1">
        <w:rPr>
          <w:rFonts w:ascii="Arial" w:hAnsi="Arial" w:cs="Arial"/>
          <w:b/>
          <w:sz w:val="22"/>
          <w:szCs w:val="22"/>
        </w:rPr>
        <w:t>Nombre del Trámite</w:t>
      </w:r>
      <w:r w:rsidR="005E3E24" w:rsidRPr="007B6CF1">
        <w:rPr>
          <w:rFonts w:ascii="Arial" w:hAnsi="Arial" w:cs="Arial"/>
          <w:b/>
          <w:sz w:val="22"/>
          <w:szCs w:val="22"/>
        </w:rPr>
        <w:t xml:space="preserve"> y/o Servicio</w:t>
      </w:r>
      <w:r w:rsidR="001068B2" w:rsidRPr="007B6CF1">
        <w:rPr>
          <w:rFonts w:ascii="Arial" w:hAnsi="Arial" w:cs="Arial"/>
          <w:b/>
          <w:sz w:val="22"/>
          <w:szCs w:val="22"/>
        </w:rPr>
        <w:t>/ Acción</w:t>
      </w:r>
      <w:r w:rsidR="005E3E24" w:rsidRPr="007B6CF1">
        <w:rPr>
          <w:rFonts w:ascii="Arial" w:hAnsi="Arial" w:cs="Arial"/>
          <w:b/>
          <w:sz w:val="22"/>
          <w:szCs w:val="22"/>
        </w:rPr>
        <w:t>.</w:t>
      </w:r>
      <w:r w:rsidR="009A23D3" w:rsidRPr="007B6CF1">
        <w:rPr>
          <w:rFonts w:ascii="Arial" w:hAnsi="Arial" w:cs="Arial"/>
          <w:b/>
          <w:sz w:val="22"/>
          <w:szCs w:val="22"/>
        </w:rPr>
        <w:t xml:space="preserve"> </w:t>
      </w:r>
      <w:r w:rsidR="0077184F" w:rsidRPr="007B6CF1">
        <w:rPr>
          <w:rFonts w:ascii="Arial" w:hAnsi="Arial" w:cs="Arial"/>
          <w:sz w:val="22"/>
          <w:szCs w:val="22"/>
        </w:rPr>
        <w:t xml:space="preserve">Especificar el nombre del </w:t>
      </w:r>
      <w:r w:rsidR="00C8348F" w:rsidRPr="007B6CF1">
        <w:rPr>
          <w:rFonts w:ascii="Arial" w:hAnsi="Arial" w:cs="Arial"/>
          <w:sz w:val="22"/>
          <w:szCs w:val="22"/>
        </w:rPr>
        <w:t>trámite</w:t>
      </w:r>
      <w:r w:rsidR="00DD1A40" w:rsidRPr="007B6CF1">
        <w:rPr>
          <w:rFonts w:ascii="Arial" w:hAnsi="Arial" w:cs="Arial"/>
          <w:sz w:val="22"/>
          <w:szCs w:val="22"/>
        </w:rPr>
        <w:t xml:space="preserve"> y/o</w:t>
      </w:r>
      <w:r w:rsidR="00C8348F" w:rsidRPr="007B6CF1">
        <w:rPr>
          <w:rFonts w:ascii="Arial" w:hAnsi="Arial" w:cs="Arial"/>
          <w:sz w:val="22"/>
          <w:szCs w:val="22"/>
        </w:rPr>
        <w:t xml:space="preserve"> servicio</w:t>
      </w:r>
      <w:r w:rsidR="001068B2" w:rsidRPr="007B6CF1">
        <w:rPr>
          <w:rFonts w:ascii="Arial" w:hAnsi="Arial" w:cs="Arial"/>
          <w:sz w:val="22"/>
          <w:szCs w:val="22"/>
        </w:rPr>
        <w:t xml:space="preserve"> o acción</w:t>
      </w:r>
      <w:r w:rsidR="00DD1A40" w:rsidRPr="007B6CF1">
        <w:rPr>
          <w:rFonts w:ascii="Arial" w:hAnsi="Arial" w:cs="Arial"/>
          <w:sz w:val="22"/>
          <w:szCs w:val="22"/>
        </w:rPr>
        <w:t>,</w:t>
      </w:r>
      <w:r w:rsidR="00EA5AFE" w:rsidRPr="007B6CF1">
        <w:rPr>
          <w:rFonts w:ascii="Arial" w:hAnsi="Arial" w:cs="Arial"/>
          <w:sz w:val="22"/>
          <w:szCs w:val="22"/>
        </w:rPr>
        <w:t xml:space="preserve"> tal </w:t>
      </w:r>
      <w:r w:rsidR="009A23D3" w:rsidRPr="007B6CF1">
        <w:rPr>
          <w:rFonts w:ascii="Arial" w:hAnsi="Arial" w:cs="Arial"/>
          <w:sz w:val="22"/>
          <w:szCs w:val="22"/>
        </w:rPr>
        <w:t>como está dado de alta en el Registro Estatal</w:t>
      </w:r>
      <w:r w:rsidR="00DD1A40" w:rsidRPr="007B6CF1">
        <w:rPr>
          <w:rFonts w:ascii="Arial" w:hAnsi="Arial" w:cs="Arial"/>
          <w:sz w:val="22"/>
          <w:szCs w:val="22"/>
        </w:rPr>
        <w:t>,</w:t>
      </w:r>
      <w:r w:rsidR="00C8348F" w:rsidRPr="007B6CF1">
        <w:rPr>
          <w:rFonts w:ascii="Arial" w:hAnsi="Arial" w:cs="Arial"/>
          <w:sz w:val="22"/>
          <w:szCs w:val="22"/>
        </w:rPr>
        <w:t xml:space="preserve"> o </w:t>
      </w:r>
      <w:r w:rsidR="00DD1A40" w:rsidRPr="007B6CF1">
        <w:rPr>
          <w:rFonts w:ascii="Arial" w:hAnsi="Arial" w:cs="Arial"/>
          <w:sz w:val="22"/>
          <w:szCs w:val="22"/>
        </w:rPr>
        <w:t>en su caso el nombre del trámite</w:t>
      </w:r>
      <w:r w:rsidR="00D05664" w:rsidRPr="007B6CF1">
        <w:rPr>
          <w:rFonts w:ascii="Arial" w:hAnsi="Arial" w:cs="Arial"/>
          <w:sz w:val="22"/>
          <w:szCs w:val="22"/>
        </w:rPr>
        <w:t>,</w:t>
      </w:r>
      <w:r w:rsidR="00DD1A40" w:rsidRPr="007B6CF1">
        <w:rPr>
          <w:rFonts w:ascii="Arial" w:hAnsi="Arial" w:cs="Arial"/>
          <w:sz w:val="22"/>
          <w:szCs w:val="22"/>
        </w:rPr>
        <w:t xml:space="preserve"> servicio</w:t>
      </w:r>
      <w:r w:rsidR="005E3E24" w:rsidRPr="007B6CF1">
        <w:rPr>
          <w:rFonts w:ascii="Arial" w:hAnsi="Arial" w:cs="Arial"/>
          <w:sz w:val="22"/>
          <w:szCs w:val="22"/>
        </w:rPr>
        <w:t xml:space="preserve">, disposición jurídica </w:t>
      </w:r>
      <w:r w:rsidR="005C19B4" w:rsidRPr="007B6CF1">
        <w:rPr>
          <w:rFonts w:ascii="Arial" w:hAnsi="Arial" w:cs="Arial"/>
          <w:sz w:val="22"/>
          <w:szCs w:val="22"/>
        </w:rPr>
        <w:t xml:space="preserve">o </w:t>
      </w:r>
      <w:r w:rsidR="00D05664" w:rsidRPr="007B6CF1">
        <w:rPr>
          <w:rFonts w:ascii="Arial" w:hAnsi="Arial" w:cs="Arial"/>
          <w:sz w:val="22"/>
          <w:szCs w:val="22"/>
        </w:rPr>
        <w:t>procedimiento</w:t>
      </w:r>
      <w:r w:rsidR="00DD1A40" w:rsidRPr="007B6CF1">
        <w:rPr>
          <w:rFonts w:ascii="Arial" w:hAnsi="Arial" w:cs="Arial"/>
          <w:sz w:val="22"/>
          <w:szCs w:val="22"/>
        </w:rPr>
        <w:t xml:space="preserve"> interno </w:t>
      </w:r>
      <w:r w:rsidR="00EA5AFE" w:rsidRPr="007B6CF1">
        <w:rPr>
          <w:rFonts w:ascii="Arial" w:hAnsi="Arial" w:cs="Arial"/>
          <w:sz w:val="22"/>
          <w:szCs w:val="22"/>
        </w:rPr>
        <w:t xml:space="preserve">que será sujeto a </w:t>
      </w:r>
      <w:r w:rsidR="004D100C" w:rsidRPr="007B6CF1">
        <w:rPr>
          <w:rFonts w:ascii="Arial" w:hAnsi="Arial" w:cs="Arial"/>
          <w:sz w:val="22"/>
          <w:szCs w:val="22"/>
        </w:rPr>
        <w:t>m</w:t>
      </w:r>
      <w:r w:rsidR="0077184F" w:rsidRPr="007B6CF1">
        <w:rPr>
          <w:rFonts w:ascii="Arial" w:hAnsi="Arial" w:cs="Arial"/>
          <w:sz w:val="22"/>
          <w:szCs w:val="22"/>
        </w:rPr>
        <w:t>ejor</w:t>
      </w:r>
      <w:r w:rsidR="00EA5AFE" w:rsidRPr="007B6CF1">
        <w:rPr>
          <w:rFonts w:ascii="Arial" w:hAnsi="Arial" w:cs="Arial"/>
          <w:sz w:val="22"/>
          <w:szCs w:val="22"/>
        </w:rPr>
        <w:t xml:space="preserve">a </w:t>
      </w:r>
      <w:r w:rsidR="004D100C" w:rsidRPr="007B6CF1">
        <w:rPr>
          <w:rFonts w:ascii="Arial" w:hAnsi="Arial" w:cs="Arial"/>
          <w:sz w:val="22"/>
          <w:szCs w:val="22"/>
        </w:rPr>
        <w:t>r</w:t>
      </w:r>
      <w:r w:rsidR="0077184F" w:rsidRPr="007B6CF1">
        <w:rPr>
          <w:rFonts w:ascii="Arial" w:hAnsi="Arial" w:cs="Arial"/>
          <w:sz w:val="22"/>
          <w:szCs w:val="22"/>
        </w:rPr>
        <w:t>egulatoria.</w:t>
      </w:r>
    </w:p>
    <w:p w:rsidR="004B4DDC" w:rsidRPr="007B6CF1" w:rsidRDefault="004B4DDC" w:rsidP="00C010F5">
      <w:pPr>
        <w:pStyle w:val="Textocomentario"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5C19B4" w:rsidRPr="007B6CF1" w:rsidRDefault="002A5E72" w:rsidP="007B6CF1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B6CF1">
        <w:rPr>
          <w:rFonts w:ascii="Arial" w:hAnsi="Arial" w:cs="Arial"/>
          <w:b/>
        </w:rPr>
        <w:t>Acciones</w:t>
      </w:r>
      <w:r w:rsidR="005C19B4" w:rsidRPr="007B6CF1">
        <w:rPr>
          <w:rFonts w:ascii="Arial" w:hAnsi="Arial" w:cs="Arial"/>
          <w:b/>
        </w:rPr>
        <w:t xml:space="preserve"> de </w:t>
      </w:r>
      <w:r w:rsidR="00360EB7" w:rsidRPr="007B6CF1">
        <w:rPr>
          <w:rFonts w:ascii="Arial" w:hAnsi="Arial" w:cs="Arial"/>
          <w:b/>
        </w:rPr>
        <w:t>Mejora</w:t>
      </w:r>
      <w:r w:rsidRPr="007B6CF1">
        <w:rPr>
          <w:rFonts w:ascii="Arial" w:hAnsi="Arial" w:cs="Arial"/>
          <w:b/>
        </w:rPr>
        <w:t xml:space="preserve"> Regulatoria</w:t>
      </w:r>
      <w:r w:rsidR="004D100C" w:rsidRPr="007B6CF1">
        <w:rPr>
          <w:rFonts w:ascii="Arial" w:hAnsi="Arial" w:cs="Arial"/>
          <w:b/>
        </w:rPr>
        <w:t xml:space="preserve"> </w:t>
      </w:r>
      <w:r w:rsidRPr="007B6CF1">
        <w:rPr>
          <w:rFonts w:ascii="Arial" w:hAnsi="Arial" w:cs="Arial"/>
          <w:b/>
        </w:rPr>
        <w:t>Programadas</w:t>
      </w:r>
      <w:r w:rsidR="00360EB7" w:rsidRPr="007B6CF1">
        <w:rPr>
          <w:rFonts w:ascii="Arial" w:hAnsi="Arial" w:cs="Arial"/>
          <w:b/>
        </w:rPr>
        <w:t>.</w:t>
      </w:r>
      <w:r w:rsidR="005C19B4" w:rsidRPr="007B6CF1">
        <w:rPr>
          <w:rFonts w:ascii="Arial" w:hAnsi="Arial" w:cs="Arial"/>
        </w:rPr>
        <w:t xml:space="preserve"> Aquellas acciones encaminadas a la simplificación y eficiencia del </w:t>
      </w:r>
      <w:r w:rsidR="00360EB7" w:rsidRPr="007B6CF1">
        <w:rPr>
          <w:rFonts w:ascii="Arial" w:hAnsi="Arial" w:cs="Arial"/>
        </w:rPr>
        <w:t>trámite, servicio, disposición jurídica o procedimiento</w:t>
      </w:r>
      <w:r w:rsidR="005C19B4" w:rsidRPr="007B6CF1">
        <w:rPr>
          <w:rFonts w:ascii="Arial" w:hAnsi="Arial" w:cs="Arial"/>
        </w:rPr>
        <w:t>, tales como eliminación de</w:t>
      </w:r>
      <w:r w:rsidR="00EA5AFE" w:rsidRPr="007B6CF1">
        <w:rPr>
          <w:rFonts w:ascii="Arial" w:hAnsi="Arial" w:cs="Arial"/>
        </w:rPr>
        <w:t xml:space="preserve">l propio trámite o servicio, </w:t>
      </w:r>
      <w:r w:rsidR="004D100C" w:rsidRPr="007B6CF1">
        <w:rPr>
          <w:rFonts w:ascii="Arial" w:hAnsi="Arial" w:cs="Arial"/>
        </w:rPr>
        <w:t xml:space="preserve">de los </w:t>
      </w:r>
      <w:r w:rsidR="005C19B4" w:rsidRPr="007B6CF1">
        <w:rPr>
          <w:rFonts w:ascii="Arial" w:hAnsi="Arial" w:cs="Arial"/>
        </w:rPr>
        <w:t>requisitos</w:t>
      </w:r>
      <w:r w:rsidR="00EA5AFE" w:rsidRPr="007B6CF1">
        <w:rPr>
          <w:rFonts w:ascii="Arial" w:hAnsi="Arial" w:cs="Arial"/>
        </w:rPr>
        <w:t xml:space="preserve"> de éste</w:t>
      </w:r>
      <w:r w:rsidR="005C19B4" w:rsidRPr="007B6CF1">
        <w:rPr>
          <w:rFonts w:ascii="Arial" w:hAnsi="Arial" w:cs="Arial"/>
        </w:rPr>
        <w:t xml:space="preserve">, reducción de tiempos de respuesta, </w:t>
      </w:r>
      <w:r w:rsidR="00EA5AFE" w:rsidRPr="007B6CF1">
        <w:rPr>
          <w:rFonts w:ascii="Arial" w:hAnsi="Arial" w:cs="Arial"/>
        </w:rPr>
        <w:t>optimización</w:t>
      </w:r>
      <w:r w:rsidR="005C19B4" w:rsidRPr="007B6CF1">
        <w:rPr>
          <w:rFonts w:ascii="Arial" w:hAnsi="Arial" w:cs="Arial"/>
        </w:rPr>
        <w:t xml:space="preserve"> de procesos</w:t>
      </w:r>
      <w:r w:rsidR="00453505">
        <w:rPr>
          <w:rFonts w:ascii="Arial" w:hAnsi="Arial" w:cs="Arial"/>
        </w:rPr>
        <w:t xml:space="preserve"> o procedimientos</w:t>
      </w:r>
      <w:r w:rsidR="005C19B4" w:rsidRPr="007B6CF1">
        <w:rPr>
          <w:rFonts w:ascii="Arial" w:hAnsi="Arial" w:cs="Arial"/>
        </w:rPr>
        <w:t>, entre otros</w:t>
      </w:r>
      <w:r w:rsidR="004D100C" w:rsidRPr="007B6CF1">
        <w:rPr>
          <w:rFonts w:ascii="Arial" w:hAnsi="Arial" w:cs="Arial"/>
        </w:rPr>
        <w:t>,</w:t>
      </w:r>
      <w:r w:rsidR="005C19B4" w:rsidRPr="007B6CF1">
        <w:rPr>
          <w:rFonts w:ascii="Arial" w:hAnsi="Arial" w:cs="Arial"/>
        </w:rPr>
        <w:t xml:space="preserve"> por lo que es importante </w:t>
      </w:r>
      <w:r w:rsidR="00A84561">
        <w:rPr>
          <w:rFonts w:ascii="Arial" w:hAnsi="Arial" w:cs="Arial"/>
        </w:rPr>
        <w:t xml:space="preserve">señalar </w:t>
      </w:r>
      <w:r w:rsidR="00360EB7" w:rsidRPr="007B6CF1">
        <w:rPr>
          <w:rFonts w:ascii="Arial" w:hAnsi="Arial" w:cs="Arial"/>
        </w:rPr>
        <w:t>lo siguiente</w:t>
      </w:r>
      <w:r w:rsidR="005C19B4" w:rsidRPr="007B6CF1">
        <w:rPr>
          <w:rFonts w:ascii="Arial" w:hAnsi="Arial" w:cs="Arial"/>
        </w:rPr>
        <w:t>:</w:t>
      </w:r>
    </w:p>
    <w:p w:rsidR="005C19B4" w:rsidRPr="00C010F5" w:rsidRDefault="005C19B4" w:rsidP="00C010F5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5C19B4" w:rsidRPr="007B6CF1" w:rsidRDefault="005C19B4" w:rsidP="00C010F5">
      <w:pPr>
        <w:pStyle w:val="Prrafodelista"/>
        <w:numPr>
          <w:ilvl w:val="0"/>
          <w:numId w:val="44"/>
        </w:numPr>
        <w:tabs>
          <w:tab w:val="left" w:pos="2971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A quién va dirigido el trámite y/o servicio.</w:t>
      </w:r>
    </w:p>
    <w:p w:rsidR="00EA5AFE" w:rsidRPr="007B6CF1" w:rsidRDefault="005C19B4" w:rsidP="00C010F5">
      <w:pPr>
        <w:pStyle w:val="Prrafodelista"/>
        <w:numPr>
          <w:ilvl w:val="0"/>
          <w:numId w:val="44"/>
        </w:numPr>
        <w:tabs>
          <w:tab w:val="left" w:pos="2971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 xml:space="preserve">La necesidad de realizar mapeo </w:t>
      </w:r>
      <w:r w:rsidR="00EA5AFE" w:rsidRPr="007B6CF1">
        <w:rPr>
          <w:rFonts w:ascii="Arial" w:hAnsi="Arial" w:cs="Arial"/>
        </w:rPr>
        <w:t>y optimización de procesos.</w:t>
      </w:r>
    </w:p>
    <w:p w:rsidR="005C19B4" w:rsidRPr="007B6CF1" w:rsidRDefault="005C19B4" w:rsidP="00C010F5">
      <w:pPr>
        <w:pStyle w:val="Prrafodelista"/>
        <w:numPr>
          <w:ilvl w:val="0"/>
          <w:numId w:val="44"/>
        </w:numPr>
        <w:tabs>
          <w:tab w:val="left" w:pos="2971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 xml:space="preserve">La realización de </w:t>
      </w:r>
      <w:r w:rsidR="004D100C" w:rsidRPr="007B6CF1">
        <w:rPr>
          <w:rFonts w:ascii="Arial" w:hAnsi="Arial" w:cs="Arial"/>
        </w:rPr>
        <w:t xml:space="preserve">Análisis </w:t>
      </w:r>
      <w:r w:rsidRPr="007B6CF1">
        <w:rPr>
          <w:rFonts w:ascii="Arial" w:hAnsi="Arial" w:cs="Arial"/>
        </w:rPr>
        <w:t>de Impacto Regulatorio.</w:t>
      </w:r>
    </w:p>
    <w:p w:rsidR="005C19B4" w:rsidRPr="007B6CF1" w:rsidRDefault="00EA5AFE" w:rsidP="00C010F5">
      <w:pPr>
        <w:pStyle w:val="Prrafodelista"/>
        <w:numPr>
          <w:ilvl w:val="0"/>
          <w:numId w:val="44"/>
        </w:numPr>
        <w:tabs>
          <w:tab w:val="left" w:pos="2971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La necesidad de actualizar</w:t>
      </w:r>
      <w:r w:rsidR="005C19B4" w:rsidRPr="007B6CF1">
        <w:rPr>
          <w:rFonts w:ascii="Arial" w:hAnsi="Arial" w:cs="Arial"/>
        </w:rPr>
        <w:t xml:space="preserve"> información.</w:t>
      </w:r>
    </w:p>
    <w:p w:rsidR="005C19B4" w:rsidRPr="007B6CF1" w:rsidRDefault="00EA5AFE" w:rsidP="00C010F5">
      <w:pPr>
        <w:pStyle w:val="Prrafodelista"/>
        <w:numPr>
          <w:ilvl w:val="0"/>
          <w:numId w:val="44"/>
        </w:numPr>
        <w:tabs>
          <w:tab w:val="left" w:pos="2971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lastRenderedPageBreak/>
        <w:t>L</w:t>
      </w:r>
      <w:r w:rsidR="005C19B4" w:rsidRPr="007B6CF1">
        <w:rPr>
          <w:rFonts w:ascii="Arial" w:hAnsi="Arial" w:cs="Arial"/>
        </w:rPr>
        <w:t>as mejores prácticas nacionales e internacionales para mejorar la prestación del trámite y/o servicio.</w:t>
      </w:r>
    </w:p>
    <w:p w:rsidR="005C19B4" w:rsidRPr="007B6CF1" w:rsidRDefault="005C19B4" w:rsidP="00C010F5">
      <w:pPr>
        <w:pStyle w:val="Prrafodelista"/>
        <w:numPr>
          <w:ilvl w:val="0"/>
          <w:numId w:val="44"/>
        </w:numPr>
        <w:tabs>
          <w:tab w:val="left" w:pos="2971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 xml:space="preserve">La </w:t>
      </w:r>
      <w:r w:rsidR="00EA5AFE" w:rsidRPr="007B6CF1">
        <w:rPr>
          <w:rFonts w:ascii="Arial" w:hAnsi="Arial" w:cs="Arial"/>
        </w:rPr>
        <w:t xml:space="preserve">medición de </w:t>
      </w:r>
      <w:r w:rsidRPr="007B6CF1">
        <w:rPr>
          <w:rFonts w:ascii="Arial" w:hAnsi="Arial" w:cs="Arial"/>
        </w:rPr>
        <w:t>la satisfacción del usuario final del trámite y/o servicio.</w:t>
      </w:r>
    </w:p>
    <w:p w:rsidR="005C19B4" w:rsidRPr="007B6CF1" w:rsidRDefault="005C19B4" w:rsidP="00C010F5">
      <w:pPr>
        <w:pStyle w:val="Prrafodelista"/>
        <w:numPr>
          <w:ilvl w:val="0"/>
          <w:numId w:val="44"/>
        </w:numPr>
        <w:tabs>
          <w:tab w:val="left" w:pos="2971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 xml:space="preserve">La actualización permanente de los trámites y servicios en el Registro Estatal </w:t>
      </w:r>
      <w:r w:rsidR="001068B2" w:rsidRPr="007B6CF1">
        <w:rPr>
          <w:rFonts w:ascii="Arial" w:hAnsi="Arial" w:cs="Arial"/>
        </w:rPr>
        <w:t>que impacten alguna disposición jurídica</w:t>
      </w:r>
      <w:r w:rsidRPr="007B6CF1">
        <w:rPr>
          <w:rFonts w:ascii="Arial" w:hAnsi="Arial" w:cs="Arial"/>
        </w:rPr>
        <w:t>.</w:t>
      </w:r>
    </w:p>
    <w:p w:rsidR="005C19B4" w:rsidRPr="007B6CF1" w:rsidRDefault="005C19B4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</w:rPr>
      </w:pPr>
    </w:p>
    <w:p w:rsidR="001068B2" w:rsidRPr="007B6CF1" w:rsidRDefault="001068B2" w:rsidP="007B6CF1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 xml:space="preserve">Unidad de Medida. </w:t>
      </w:r>
      <w:r w:rsidRPr="007B6CF1">
        <w:rPr>
          <w:rFonts w:ascii="Arial" w:hAnsi="Arial" w:cs="Arial"/>
        </w:rPr>
        <w:t>Definir el documento que se presentará al concluir la actividad de mejora programada</w:t>
      </w:r>
      <w:r w:rsidR="00A673EA" w:rsidRPr="007B6CF1">
        <w:rPr>
          <w:rFonts w:ascii="Arial" w:hAnsi="Arial" w:cs="Arial"/>
        </w:rPr>
        <w:t>,</w:t>
      </w:r>
      <w:r w:rsidRPr="007B6CF1">
        <w:rPr>
          <w:rFonts w:ascii="Arial" w:hAnsi="Arial" w:cs="Arial"/>
        </w:rPr>
        <w:t xml:space="preserve"> conforme al catálogo de unidades de medida</w:t>
      </w:r>
      <w:r w:rsidR="00A673EA" w:rsidRPr="007B6CF1">
        <w:rPr>
          <w:rFonts w:ascii="Arial" w:hAnsi="Arial" w:cs="Arial"/>
        </w:rPr>
        <w:t xml:space="preserve"> emitido por la Secretaría de Finanzas</w:t>
      </w:r>
      <w:r w:rsidRPr="007B6CF1">
        <w:rPr>
          <w:rFonts w:ascii="Arial" w:hAnsi="Arial" w:cs="Arial"/>
        </w:rPr>
        <w:t>.</w:t>
      </w:r>
    </w:p>
    <w:p w:rsidR="001068B2" w:rsidRPr="007B6CF1" w:rsidRDefault="001068B2" w:rsidP="00C010F5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5C19B4" w:rsidRPr="007B6CF1" w:rsidRDefault="005C19B4" w:rsidP="007B6CF1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Fecha de Cumplimiento</w:t>
      </w:r>
      <w:r w:rsidR="002A5E72" w:rsidRPr="007B6CF1">
        <w:rPr>
          <w:rFonts w:ascii="Arial" w:hAnsi="Arial" w:cs="Arial"/>
          <w:b/>
        </w:rPr>
        <w:t xml:space="preserve">. </w:t>
      </w:r>
      <w:r w:rsidR="00A673EA" w:rsidRPr="007B6CF1">
        <w:rPr>
          <w:rFonts w:ascii="Arial" w:hAnsi="Arial" w:cs="Arial"/>
        </w:rPr>
        <w:t>F</w:t>
      </w:r>
      <w:r w:rsidRPr="007B6CF1">
        <w:rPr>
          <w:rFonts w:ascii="Arial" w:hAnsi="Arial" w:cs="Arial"/>
        </w:rPr>
        <w:t xml:space="preserve">echa en que la </w:t>
      </w:r>
      <w:r w:rsidR="00A673EA" w:rsidRPr="007B6CF1">
        <w:rPr>
          <w:rFonts w:ascii="Arial" w:hAnsi="Arial" w:cs="Arial"/>
        </w:rPr>
        <w:t>D</w:t>
      </w:r>
      <w:r w:rsidRPr="007B6CF1">
        <w:rPr>
          <w:rFonts w:ascii="Arial" w:hAnsi="Arial" w:cs="Arial"/>
        </w:rPr>
        <w:t xml:space="preserve">ependencia se compromete a </w:t>
      </w:r>
      <w:r w:rsidR="00A673EA" w:rsidRPr="007B6CF1">
        <w:rPr>
          <w:rFonts w:ascii="Arial" w:hAnsi="Arial" w:cs="Arial"/>
        </w:rPr>
        <w:t>concluir las actividades</w:t>
      </w:r>
      <w:r w:rsidR="00A84561">
        <w:rPr>
          <w:rFonts w:ascii="Arial" w:hAnsi="Arial" w:cs="Arial"/>
        </w:rPr>
        <w:t xml:space="preserve"> que</w:t>
      </w:r>
      <w:r w:rsidR="00A673EA" w:rsidRPr="007B6CF1">
        <w:rPr>
          <w:rFonts w:ascii="Arial" w:hAnsi="Arial" w:cs="Arial"/>
        </w:rPr>
        <w:t xml:space="preserve"> materialicen</w:t>
      </w:r>
      <w:r w:rsidRPr="007B6CF1">
        <w:rPr>
          <w:rFonts w:ascii="Arial" w:hAnsi="Arial" w:cs="Arial"/>
        </w:rPr>
        <w:t xml:space="preserve"> la acción de mejora, considerando los recursos humanos, materiales y financieros para realizarla (mes/año).</w:t>
      </w:r>
    </w:p>
    <w:p w:rsidR="001C3FE6" w:rsidRPr="007B6CF1" w:rsidRDefault="001C3FE6" w:rsidP="00C010F5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0D1D0D" w:rsidRPr="007B6CF1" w:rsidRDefault="00B647CF" w:rsidP="007B6CF1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B6CF1">
        <w:rPr>
          <w:rFonts w:ascii="Arial" w:hAnsi="Arial" w:cs="Arial"/>
          <w:b/>
        </w:rPr>
        <w:t xml:space="preserve">Acciones de Regulación </w:t>
      </w:r>
      <w:r w:rsidR="00041A4B" w:rsidRPr="007B6CF1">
        <w:rPr>
          <w:rFonts w:ascii="Arial" w:hAnsi="Arial" w:cs="Arial"/>
          <w:b/>
        </w:rPr>
        <w:t>a la Normatividad</w:t>
      </w:r>
      <w:r w:rsidR="00EF0409" w:rsidRPr="007B6CF1">
        <w:rPr>
          <w:rFonts w:ascii="Arial" w:hAnsi="Arial" w:cs="Arial"/>
          <w:b/>
        </w:rPr>
        <w:t xml:space="preserve"> Programadas</w:t>
      </w:r>
      <w:r w:rsidRPr="007B6CF1">
        <w:rPr>
          <w:rFonts w:ascii="Arial" w:hAnsi="Arial" w:cs="Arial"/>
          <w:b/>
        </w:rPr>
        <w:t>.</w:t>
      </w:r>
      <w:r w:rsidR="00271003" w:rsidRPr="007B6CF1">
        <w:rPr>
          <w:rFonts w:ascii="Arial" w:hAnsi="Arial" w:cs="Arial"/>
        </w:rPr>
        <w:t xml:space="preserve"> </w:t>
      </w:r>
      <w:r w:rsidR="00A673EA" w:rsidRPr="007B6CF1">
        <w:rPr>
          <w:rFonts w:ascii="Arial" w:hAnsi="Arial" w:cs="Arial"/>
        </w:rPr>
        <w:t>Aquellas acciones tendientes para crear</w:t>
      </w:r>
      <w:r w:rsidR="00EF0409" w:rsidRPr="007B6CF1">
        <w:rPr>
          <w:rFonts w:ascii="Arial" w:hAnsi="Arial" w:cs="Arial"/>
        </w:rPr>
        <w:t xml:space="preserve">, modificar y/o eliminar </w:t>
      </w:r>
      <w:r w:rsidR="007B6CF1" w:rsidRPr="007B6CF1">
        <w:rPr>
          <w:rFonts w:ascii="Arial" w:hAnsi="Arial" w:cs="Arial"/>
        </w:rPr>
        <w:t>e</w:t>
      </w:r>
      <w:r w:rsidR="000D1D0D" w:rsidRPr="007B6CF1">
        <w:rPr>
          <w:rFonts w:ascii="Arial" w:hAnsi="Arial" w:cs="Arial"/>
        </w:rPr>
        <w:t>l marco jurídico</w:t>
      </w:r>
      <w:r w:rsidR="00A673EA" w:rsidRPr="007B6CF1">
        <w:rPr>
          <w:rFonts w:ascii="Arial" w:hAnsi="Arial" w:cs="Arial"/>
        </w:rPr>
        <w:t>,</w:t>
      </w:r>
      <w:r w:rsidR="000D1D0D" w:rsidRPr="007B6CF1">
        <w:rPr>
          <w:rFonts w:ascii="Arial" w:hAnsi="Arial" w:cs="Arial"/>
        </w:rPr>
        <w:t xml:space="preserve"> a partir del cumplimiento de la</w:t>
      </w:r>
      <w:r w:rsidR="001C3FE6" w:rsidRPr="007B6CF1">
        <w:rPr>
          <w:rFonts w:ascii="Arial" w:hAnsi="Arial" w:cs="Arial"/>
        </w:rPr>
        <w:t>s acciones</w:t>
      </w:r>
      <w:r w:rsidR="000D1D0D" w:rsidRPr="007B6CF1">
        <w:rPr>
          <w:rFonts w:ascii="Arial" w:hAnsi="Arial" w:cs="Arial"/>
        </w:rPr>
        <w:t xml:space="preserve"> de mejora, referentes a Acuerdos, Ley</w:t>
      </w:r>
      <w:r w:rsidR="001C3FE6" w:rsidRPr="007B6CF1">
        <w:rPr>
          <w:rFonts w:ascii="Arial" w:hAnsi="Arial" w:cs="Arial"/>
        </w:rPr>
        <w:t>es</w:t>
      </w:r>
      <w:r w:rsidR="000D1D0D" w:rsidRPr="007B6CF1">
        <w:rPr>
          <w:rFonts w:ascii="Arial" w:hAnsi="Arial" w:cs="Arial"/>
        </w:rPr>
        <w:t>, Código</w:t>
      </w:r>
      <w:r w:rsidR="001C3FE6" w:rsidRPr="007B6CF1">
        <w:rPr>
          <w:rFonts w:ascii="Arial" w:hAnsi="Arial" w:cs="Arial"/>
        </w:rPr>
        <w:t>s</w:t>
      </w:r>
      <w:r w:rsidR="000D1D0D" w:rsidRPr="007B6CF1">
        <w:rPr>
          <w:rFonts w:ascii="Arial" w:hAnsi="Arial" w:cs="Arial"/>
        </w:rPr>
        <w:t>, Reglamento</w:t>
      </w:r>
      <w:r w:rsidR="001C3FE6" w:rsidRPr="007B6CF1">
        <w:rPr>
          <w:rFonts w:ascii="Arial" w:hAnsi="Arial" w:cs="Arial"/>
        </w:rPr>
        <w:t>s</w:t>
      </w:r>
      <w:r w:rsidR="000D1D0D" w:rsidRPr="007B6CF1">
        <w:rPr>
          <w:rFonts w:ascii="Arial" w:hAnsi="Arial" w:cs="Arial"/>
        </w:rPr>
        <w:t>, Lineamiento</w:t>
      </w:r>
      <w:r w:rsidR="001C3FE6" w:rsidRPr="007B6CF1">
        <w:rPr>
          <w:rFonts w:ascii="Arial" w:hAnsi="Arial" w:cs="Arial"/>
        </w:rPr>
        <w:t xml:space="preserve">s, </w:t>
      </w:r>
      <w:r w:rsidR="000D1D0D" w:rsidRPr="007B6CF1">
        <w:rPr>
          <w:rFonts w:ascii="Arial" w:hAnsi="Arial" w:cs="Arial"/>
        </w:rPr>
        <w:t>Manual</w:t>
      </w:r>
      <w:r w:rsidR="001C3FE6" w:rsidRPr="007B6CF1">
        <w:rPr>
          <w:rFonts w:ascii="Arial" w:hAnsi="Arial" w:cs="Arial"/>
        </w:rPr>
        <w:t>es</w:t>
      </w:r>
      <w:r w:rsidR="000D1D0D" w:rsidRPr="007B6CF1">
        <w:rPr>
          <w:rFonts w:ascii="Arial" w:hAnsi="Arial" w:cs="Arial"/>
        </w:rPr>
        <w:t>, Norma</w:t>
      </w:r>
      <w:r w:rsidR="001C3FE6" w:rsidRPr="007B6CF1">
        <w:rPr>
          <w:rFonts w:ascii="Arial" w:hAnsi="Arial" w:cs="Arial"/>
        </w:rPr>
        <w:t>s</w:t>
      </w:r>
      <w:r w:rsidR="000D1D0D" w:rsidRPr="007B6CF1">
        <w:rPr>
          <w:rFonts w:ascii="Arial" w:hAnsi="Arial" w:cs="Arial"/>
        </w:rPr>
        <w:t>, etc.</w:t>
      </w:r>
    </w:p>
    <w:p w:rsidR="00EF0409" w:rsidRPr="007B6CF1" w:rsidRDefault="00EF0409" w:rsidP="00C010F5">
      <w:p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0D1D0D" w:rsidRPr="007B6CF1" w:rsidRDefault="00A673EA" w:rsidP="007B6CF1">
      <w:p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Para</w:t>
      </w:r>
      <w:r w:rsidR="000D1D0D" w:rsidRPr="007B6CF1">
        <w:rPr>
          <w:rFonts w:ascii="Arial" w:hAnsi="Arial" w:cs="Arial"/>
        </w:rPr>
        <w:t xml:space="preserve"> lo anterior, es </w:t>
      </w:r>
      <w:r w:rsidRPr="007B6CF1">
        <w:rPr>
          <w:rFonts w:ascii="Arial" w:hAnsi="Arial" w:cs="Arial"/>
        </w:rPr>
        <w:t>necesario que previamente</w:t>
      </w:r>
      <w:r w:rsidR="000D1D0D" w:rsidRPr="007B6CF1">
        <w:rPr>
          <w:rFonts w:ascii="Arial" w:hAnsi="Arial" w:cs="Arial"/>
        </w:rPr>
        <w:t xml:space="preserve"> se</w:t>
      </w:r>
      <w:r w:rsidR="00A15B19" w:rsidRPr="007B6CF1">
        <w:rPr>
          <w:rFonts w:ascii="Arial" w:hAnsi="Arial" w:cs="Arial"/>
        </w:rPr>
        <w:t xml:space="preserve"> lleve a cabo el diagnóstico de la regulació</w:t>
      </w:r>
      <w:r w:rsidR="008D6CAD" w:rsidRPr="007B6CF1">
        <w:rPr>
          <w:rFonts w:ascii="Arial" w:hAnsi="Arial" w:cs="Arial"/>
        </w:rPr>
        <w:t>n que corresponda, según se señala en el numeral 6.1 de los presentes Lineamientos, a efecto de lograr los objetivos siguientes:</w:t>
      </w:r>
    </w:p>
    <w:p w:rsidR="000D1D0D" w:rsidRPr="007B6CF1" w:rsidRDefault="000D1D0D" w:rsidP="00C010F5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Arial" w:hAnsi="Arial" w:cs="Arial"/>
        </w:rPr>
      </w:pPr>
    </w:p>
    <w:p w:rsidR="001A24CF" w:rsidRPr="007B6CF1" w:rsidRDefault="001A24CF" w:rsidP="007B6CF1">
      <w:pPr>
        <w:pStyle w:val="Prrafodelista"/>
        <w:numPr>
          <w:ilvl w:val="0"/>
          <w:numId w:val="46"/>
        </w:numPr>
        <w:tabs>
          <w:tab w:val="left" w:pos="2971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Dar certidumbre jurídica de los trámites, servicios y procesos de la unidad administrativa.</w:t>
      </w:r>
    </w:p>
    <w:p w:rsidR="000D1D0D" w:rsidRPr="007B6CF1" w:rsidRDefault="001A24CF" w:rsidP="007B6CF1">
      <w:pPr>
        <w:pStyle w:val="Prrafodelista"/>
        <w:numPr>
          <w:ilvl w:val="0"/>
          <w:numId w:val="46"/>
        </w:numPr>
        <w:tabs>
          <w:tab w:val="left" w:pos="2971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Actualizar</w:t>
      </w:r>
      <w:r w:rsidR="008D6CAD" w:rsidRPr="007B6CF1">
        <w:rPr>
          <w:rFonts w:ascii="Arial" w:hAnsi="Arial" w:cs="Arial"/>
        </w:rPr>
        <w:t xml:space="preserve"> la regulación,</w:t>
      </w:r>
      <w:r w:rsidRPr="007B6CF1">
        <w:rPr>
          <w:rFonts w:ascii="Arial" w:hAnsi="Arial" w:cs="Arial"/>
        </w:rPr>
        <w:t xml:space="preserve"> a partir de las </w:t>
      </w:r>
      <w:r w:rsidR="00AB1CAD" w:rsidRPr="007B6CF1">
        <w:rPr>
          <w:rFonts w:ascii="Arial" w:hAnsi="Arial" w:cs="Arial"/>
        </w:rPr>
        <w:t xml:space="preserve">necesidades del usuario y de la </w:t>
      </w:r>
      <w:r w:rsidR="008D6CAD" w:rsidRPr="007B6CF1">
        <w:rPr>
          <w:rFonts w:ascii="Arial" w:hAnsi="Arial" w:cs="Arial"/>
        </w:rPr>
        <w:t>D</w:t>
      </w:r>
      <w:r w:rsidR="00AB1CAD" w:rsidRPr="007B6CF1">
        <w:rPr>
          <w:rFonts w:ascii="Arial" w:hAnsi="Arial" w:cs="Arial"/>
        </w:rPr>
        <w:t>ependencia, considerando los avances tecnológicos vigentes.</w:t>
      </w:r>
    </w:p>
    <w:p w:rsidR="00AB1CAD" w:rsidRPr="007B6CF1" w:rsidRDefault="008D6CAD" w:rsidP="007B6CF1">
      <w:pPr>
        <w:pStyle w:val="Prrafodelista"/>
        <w:numPr>
          <w:ilvl w:val="0"/>
          <w:numId w:val="46"/>
        </w:numPr>
        <w:tabs>
          <w:tab w:val="left" w:pos="2971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>Concluir</w:t>
      </w:r>
      <w:r w:rsidR="001A24CF" w:rsidRPr="007B6CF1">
        <w:rPr>
          <w:rFonts w:ascii="Arial" w:hAnsi="Arial" w:cs="Arial"/>
        </w:rPr>
        <w:t xml:space="preserve"> el proceso</w:t>
      </w:r>
      <w:r w:rsidRPr="007B6CF1">
        <w:rPr>
          <w:rFonts w:ascii="Arial" w:hAnsi="Arial" w:cs="Arial"/>
        </w:rPr>
        <w:t xml:space="preserve"> administrativo</w:t>
      </w:r>
      <w:r w:rsidR="001A24CF" w:rsidRPr="007B6CF1">
        <w:rPr>
          <w:rFonts w:ascii="Arial" w:hAnsi="Arial" w:cs="Arial"/>
        </w:rPr>
        <w:t xml:space="preserve"> hasta su </w:t>
      </w:r>
      <w:r w:rsidR="001C3FE6" w:rsidRPr="007B6CF1">
        <w:rPr>
          <w:rFonts w:ascii="Arial" w:hAnsi="Arial" w:cs="Arial"/>
        </w:rPr>
        <w:t>publicación en el Periódico O</w:t>
      </w:r>
      <w:r w:rsidR="00AB1CAD" w:rsidRPr="007B6CF1">
        <w:rPr>
          <w:rFonts w:ascii="Arial" w:hAnsi="Arial" w:cs="Arial"/>
        </w:rPr>
        <w:t>ficial</w:t>
      </w:r>
      <w:r w:rsidR="001A24CF" w:rsidRPr="007B6CF1">
        <w:rPr>
          <w:rFonts w:ascii="Arial" w:hAnsi="Arial" w:cs="Arial"/>
        </w:rPr>
        <w:t xml:space="preserve"> Gaceta del Gobierno.</w:t>
      </w:r>
    </w:p>
    <w:p w:rsidR="00AB1CAD" w:rsidRPr="007B6CF1" w:rsidRDefault="00AC59D1" w:rsidP="007B6CF1">
      <w:pPr>
        <w:pStyle w:val="Prrafodelista"/>
        <w:numPr>
          <w:ilvl w:val="0"/>
          <w:numId w:val="46"/>
        </w:numPr>
        <w:tabs>
          <w:tab w:val="left" w:pos="2971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Evitar la</w:t>
      </w:r>
      <w:r w:rsidR="001A24CF" w:rsidRPr="007B6CF1">
        <w:rPr>
          <w:rFonts w:ascii="Arial" w:hAnsi="Arial" w:cs="Arial"/>
        </w:rPr>
        <w:t xml:space="preserve"> duplicidad en los trámites y servicios.</w:t>
      </w:r>
    </w:p>
    <w:p w:rsidR="00BC29A9" w:rsidRPr="007B6CF1" w:rsidRDefault="00BC29A9" w:rsidP="00C010F5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F23689" w:rsidRPr="007B6CF1" w:rsidRDefault="00F23689" w:rsidP="00F23689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 xml:space="preserve">Unidad de Medida. </w:t>
      </w:r>
      <w:r w:rsidRPr="007B6CF1">
        <w:rPr>
          <w:rFonts w:ascii="Arial" w:hAnsi="Arial" w:cs="Arial"/>
        </w:rPr>
        <w:t>Definir el documento que se presentará al concluir la actividad de mejora programada, conforme al catálogo de unidades de medida, emitido por la Secretaría de Finanzas.</w:t>
      </w:r>
    </w:p>
    <w:p w:rsidR="00F23689" w:rsidRPr="007B6CF1" w:rsidRDefault="00F23689" w:rsidP="00F23689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F23689" w:rsidRPr="007B6CF1" w:rsidRDefault="00F23689" w:rsidP="00F23689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 xml:space="preserve">Fecha de Cumplimiento. </w:t>
      </w:r>
      <w:r w:rsidRPr="007B6CF1">
        <w:rPr>
          <w:rFonts w:ascii="Arial" w:hAnsi="Arial" w:cs="Arial"/>
        </w:rPr>
        <w:t>Fecha en que la Dependencia se compromete a concluir las actividades materialicen la acción de mejora, considerando los recursos humanos, materiales y financieros para realizarla (mes/año).</w:t>
      </w:r>
    </w:p>
    <w:p w:rsidR="00BC29A9" w:rsidRPr="007B6CF1" w:rsidRDefault="00BC29A9" w:rsidP="00C010F5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B743B6" w:rsidRPr="00C010F5" w:rsidRDefault="00042AFB" w:rsidP="00C010F5">
      <w:pPr>
        <w:pStyle w:val="Prrafodelista"/>
        <w:numPr>
          <w:ilvl w:val="0"/>
          <w:numId w:val="47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C010F5">
        <w:rPr>
          <w:rFonts w:ascii="Arial" w:hAnsi="Arial" w:cs="Arial"/>
          <w:b/>
        </w:rPr>
        <w:t>Unidad Administrativa Responsable.</w:t>
      </w:r>
      <w:r w:rsidRPr="00C010F5">
        <w:rPr>
          <w:rFonts w:ascii="Arial" w:hAnsi="Arial" w:cs="Arial"/>
        </w:rPr>
        <w:t xml:space="preserve"> Área operativa </w:t>
      </w:r>
      <w:r w:rsidR="00BC303E" w:rsidRPr="00C010F5">
        <w:rPr>
          <w:rFonts w:ascii="Arial" w:hAnsi="Arial" w:cs="Arial"/>
        </w:rPr>
        <w:t xml:space="preserve">de la Dependencia </w:t>
      </w:r>
      <w:r w:rsidRPr="00C010F5">
        <w:rPr>
          <w:rFonts w:ascii="Arial" w:hAnsi="Arial" w:cs="Arial"/>
        </w:rPr>
        <w:t>respon</w:t>
      </w:r>
      <w:r w:rsidR="00393738" w:rsidRPr="00C010F5">
        <w:rPr>
          <w:rFonts w:ascii="Arial" w:hAnsi="Arial" w:cs="Arial"/>
        </w:rPr>
        <w:t xml:space="preserve">sable de brindar el trámite, </w:t>
      </w:r>
      <w:r w:rsidRPr="00C010F5">
        <w:rPr>
          <w:rFonts w:ascii="Arial" w:hAnsi="Arial" w:cs="Arial"/>
        </w:rPr>
        <w:t>servicio</w:t>
      </w:r>
      <w:r w:rsidR="00393738" w:rsidRPr="00C010F5">
        <w:rPr>
          <w:rFonts w:ascii="Arial" w:hAnsi="Arial" w:cs="Arial"/>
        </w:rPr>
        <w:t xml:space="preserve"> o acción de mejora propuesta</w:t>
      </w:r>
      <w:r w:rsidR="00EF0409" w:rsidRPr="00C010F5">
        <w:rPr>
          <w:rFonts w:ascii="Arial" w:hAnsi="Arial" w:cs="Arial"/>
        </w:rPr>
        <w:t>.</w:t>
      </w:r>
    </w:p>
    <w:p w:rsidR="00F36B7D" w:rsidRPr="007B6CF1" w:rsidRDefault="00F36B7D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8B24AB" w:rsidRPr="008930D8" w:rsidRDefault="00F36B7D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  <w:r w:rsidRPr="008930D8">
        <w:rPr>
          <w:rFonts w:ascii="Arial" w:hAnsi="Arial" w:cs="Arial"/>
          <w:b/>
          <w:sz w:val="24"/>
        </w:rPr>
        <w:lastRenderedPageBreak/>
        <w:t>CRONOGRAMA ANUAL DE ACTIVIDADES PROGRAMADAS</w:t>
      </w:r>
    </w:p>
    <w:p w:rsidR="00E917A0" w:rsidRPr="008930D8" w:rsidRDefault="00AB26CF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  <w:r w:rsidRPr="008930D8">
        <w:rPr>
          <w:rFonts w:ascii="Arial" w:hAnsi="Arial" w:cs="Arial"/>
          <w:b/>
          <w:sz w:val="24"/>
        </w:rPr>
        <w:t>ACCIÓN NORMATIVA</w:t>
      </w:r>
      <w:r w:rsidR="008930D8">
        <w:rPr>
          <w:rFonts w:ascii="Arial" w:hAnsi="Arial" w:cs="Arial"/>
          <w:b/>
          <w:sz w:val="24"/>
        </w:rPr>
        <w:t xml:space="preserve"> </w:t>
      </w:r>
      <w:r w:rsidRPr="008930D8">
        <w:rPr>
          <w:rFonts w:ascii="Arial" w:hAnsi="Arial" w:cs="Arial"/>
          <w:b/>
          <w:sz w:val="24"/>
        </w:rPr>
        <w:t>- ACCIÓN DE MEJORA</w:t>
      </w:r>
    </w:p>
    <w:p w:rsidR="001D7242" w:rsidRPr="007B6CF1" w:rsidRDefault="001D7242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8930D8" w:rsidRDefault="008930D8" w:rsidP="008930D8">
      <w:pPr>
        <w:pStyle w:val="Textocomentario"/>
        <w:numPr>
          <w:ilvl w:val="0"/>
          <w:numId w:val="48"/>
        </w:numPr>
        <w:tabs>
          <w:tab w:val="left" w:pos="297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930D8">
        <w:rPr>
          <w:rFonts w:ascii="Arial" w:hAnsi="Arial" w:cs="Arial"/>
          <w:b/>
          <w:sz w:val="22"/>
          <w:szCs w:val="22"/>
        </w:rPr>
        <w:t xml:space="preserve">Nombre del Trámite y/o Servicio/ Acción. </w:t>
      </w:r>
      <w:r w:rsidRPr="008930D8">
        <w:rPr>
          <w:rFonts w:ascii="Arial" w:hAnsi="Arial" w:cs="Arial"/>
          <w:sz w:val="22"/>
          <w:szCs w:val="22"/>
        </w:rPr>
        <w:t>Especificar el nombre del trámite y/o servicio o acción, tal como está dado de alta en el Registro Estatal, o en su caso el nombre del trámite, servicio, disposición jurídica o procedimiento interno que será sujeto a mejora regulatoria.</w:t>
      </w:r>
    </w:p>
    <w:p w:rsidR="008930D8" w:rsidRDefault="008930D8" w:rsidP="008930D8">
      <w:pPr>
        <w:pStyle w:val="Textocomentario"/>
        <w:tabs>
          <w:tab w:val="left" w:pos="2971"/>
        </w:tabs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113A2A" w:rsidRPr="008930D8" w:rsidRDefault="00F36B7D" w:rsidP="008930D8">
      <w:pPr>
        <w:pStyle w:val="Textocomentario"/>
        <w:numPr>
          <w:ilvl w:val="0"/>
          <w:numId w:val="48"/>
        </w:numPr>
        <w:tabs>
          <w:tab w:val="left" w:pos="297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930D8">
        <w:rPr>
          <w:rFonts w:ascii="Arial" w:hAnsi="Arial" w:cs="Arial"/>
          <w:b/>
          <w:sz w:val="22"/>
          <w:szCs w:val="22"/>
        </w:rPr>
        <w:t xml:space="preserve">Actividades Programadas. </w:t>
      </w:r>
      <w:r w:rsidR="00204514" w:rsidRPr="008930D8">
        <w:rPr>
          <w:rFonts w:ascii="Arial" w:hAnsi="Arial" w:cs="Arial"/>
          <w:sz w:val="22"/>
          <w:szCs w:val="22"/>
        </w:rPr>
        <w:t xml:space="preserve">La </w:t>
      </w:r>
      <w:r w:rsidR="00E41FB3" w:rsidRPr="008930D8">
        <w:rPr>
          <w:rFonts w:ascii="Arial" w:hAnsi="Arial" w:cs="Arial"/>
          <w:sz w:val="22"/>
          <w:szCs w:val="22"/>
        </w:rPr>
        <w:t>u</w:t>
      </w:r>
      <w:r w:rsidR="00204514" w:rsidRPr="008930D8">
        <w:rPr>
          <w:rFonts w:ascii="Arial" w:hAnsi="Arial" w:cs="Arial"/>
          <w:sz w:val="22"/>
          <w:szCs w:val="22"/>
        </w:rPr>
        <w:t xml:space="preserve">nidad </w:t>
      </w:r>
      <w:r w:rsidR="00E41FB3" w:rsidRPr="008930D8">
        <w:rPr>
          <w:rFonts w:ascii="Arial" w:hAnsi="Arial" w:cs="Arial"/>
          <w:sz w:val="22"/>
          <w:szCs w:val="22"/>
        </w:rPr>
        <w:t>a</w:t>
      </w:r>
      <w:r w:rsidR="00204514" w:rsidRPr="008930D8">
        <w:rPr>
          <w:rFonts w:ascii="Arial" w:hAnsi="Arial" w:cs="Arial"/>
          <w:sz w:val="22"/>
          <w:szCs w:val="22"/>
        </w:rPr>
        <w:t xml:space="preserve">dministrativa </w:t>
      </w:r>
      <w:r w:rsidR="00E41FB3" w:rsidRPr="008930D8">
        <w:rPr>
          <w:rFonts w:ascii="Arial" w:hAnsi="Arial" w:cs="Arial"/>
          <w:sz w:val="22"/>
          <w:szCs w:val="22"/>
        </w:rPr>
        <w:t>r</w:t>
      </w:r>
      <w:r w:rsidR="00204514" w:rsidRPr="008930D8">
        <w:rPr>
          <w:rFonts w:ascii="Arial" w:hAnsi="Arial" w:cs="Arial"/>
          <w:sz w:val="22"/>
          <w:szCs w:val="22"/>
        </w:rPr>
        <w:t>esponsable será la encargada de ela</w:t>
      </w:r>
      <w:r w:rsidR="00A507DC" w:rsidRPr="008930D8">
        <w:rPr>
          <w:rFonts w:ascii="Arial" w:hAnsi="Arial" w:cs="Arial"/>
          <w:sz w:val="22"/>
          <w:szCs w:val="22"/>
        </w:rPr>
        <w:t>borar el cronograma</w:t>
      </w:r>
      <w:r w:rsidR="00E41FB3" w:rsidRPr="008930D8">
        <w:rPr>
          <w:rFonts w:ascii="Arial" w:hAnsi="Arial" w:cs="Arial"/>
          <w:sz w:val="22"/>
          <w:szCs w:val="22"/>
        </w:rPr>
        <w:t>,</w:t>
      </w:r>
      <w:r w:rsidR="00A507DC" w:rsidRPr="008930D8">
        <w:rPr>
          <w:rFonts w:ascii="Arial" w:hAnsi="Arial" w:cs="Arial"/>
          <w:sz w:val="22"/>
          <w:szCs w:val="22"/>
        </w:rPr>
        <w:t xml:space="preserve"> de acuerdo con</w:t>
      </w:r>
      <w:r w:rsidR="00204514" w:rsidRPr="008930D8">
        <w:rPr>
          <w:rFonts w:ascii="Arial" w:hAnsi="Arial" w:cs="Arial"/>
          <w:sz w:val="22"/>
          <w:szCs w:val="22"/>
        </w:rPr>
        <w:t xml:space="preserve"> las actividades q</w:t>
      </w:r>
      <w:r w:rsidRPr="008930D8">
        <w:rPr>
          <w:rFonts w:ascii="Arial" w:hAnsi="Arial" w:cs="Arial"/>
          <w:sz w:val="22"/>
          <w:szCs w:val="22"/>
        </w:rPr>
        <w:t xml:space="preserve">ue realizará </w:t>
      </w:r>
      <w:r w:rsidR="00E41FB3" w:rsidRPr="008930D8">
        <w:rPr>
          <w:rFonts w:ascii="Arial" w:hAnsi="Arial" w:cs="Arial"/>
          <w:sz w:val="22"/>
          <w:szCs w:val="22"/>
        </w:rPr>
        <w:t xml:space="preserve">la Dependencia </w:t>
      </w:r>
      <w:r w:rsidRPr="008930D8">
        <w:rPr>
          <w:rFonts w:ascii="Arial" w:hAnsi="Arial" w:cs="Arial"/>
          <w:sz w:val="22"/>
          <w:szCs w:val="22"/>
        </w:rPr>
        <w:t xml:space="preserve">durante el </w:t>
      </w:r>
      <w:r w:rsidR="008930D8">
        <w:rPr>
          <w:rFonts w:ascii="Arial" w:hAnsi="Arial" w:cs="Arial"/>
          <w:sz w:val="22"/>
          <w:szCs w:val="22"/>
        </w:rPr>
        <w:t>2020</w:t>
      </w:r>
      <w:r w:rsidRPr="008930D8">
        <w:rPr>
          <w:rFonts w:ascii="Arial" w:hAnsi="Arial" w:cs="Arial"/>
          <w:sz w:val="22"/>
          <w:szCs w:val="22"/>
        </w:rPr>
        <w:t xml:space="preserve">, enlistando las actividades </w:t>
      </w:r>
      <w:r w:rsidR="001D7242" w:rsidRPr="008930D8">
        <w:rPr>
          <w:rFonts w:ascii="Arial" w:hAnsi="Arial" w:cs="Arial"/>
          <w:sz w:val="22"/>
          <w:szCs w:val="22"/>
        </w:rPr>
        <w:t>establecidas en los criterios de evaluación</w:t>
      </w:r>
      <w:r w:rsidR="00E41FB3" w:rsidRPr="008930D8">
        <w:rPr>
          <w:rFonts w:ascii="Arial" w:hAnsi="Arial" w:cs="Arial"/>
          <w:sz w:val="22"/>
          <w:szCs w:val="22"/>
        </w:rPr>
        <w:t xml:space="preserve"> de los presentes Lineamientos</w:t>
      </w:r>
      <w:r w:rsidR="00E6005A" w:rsidRPr="008930D8">
        <w:rPr>
          <w:rFonts w:ascii="Arial" w:hAnsi="Arial" w:cs="Arial"/>
          <w:sz w:val="22"/>
          <w:szCs w:val="22"/>
        </w:rPr>
        <w:t>,</w:t>
      </w:r>
      <w:r w:rsidR="00133ACF" w:rsidRPr="008930D8">
        <w:rPr>
          <w:rFonts w:ascii="Arial" w:hAnsi="Arial" w:cs="Arial"/>
          <w:sz w:val="22"/>
          <w:szCs w:val="22"/>
        </w:rPr>
        <w:t xml:space="preserve"> así como asignar</w:t>
      </w:r>
      <w:r w:rsidR="001D7242" w:rsidRPr="008930D8">
        <w:rPr>
          <w:rFonts w:ascii="Arial" w:hAnsi="Arial" w:cs="Arial"/>
          <w:sz w:val="22"/>
          <w:szCs w:val="22"/>
        </w:rPr>
        <w:t xml:space="preserve"> el valor porcentual marcado en los mismos</w:t>
      </w:r>
      <w:r w:rsidR="00133ACF" w:rsidRPr="008930D8">
        <w:rPr>
          <w:rFonts w:ascii="Arial" w:hAnsi="Arial" w:cs="Arial"/>
          <w:sz w:val="22"/>
          <w:szCs w:val="22"/>
        </w:rPr>
        <w:t xml:space="preserve"> para </w:t>
      </w:r>
      <w:r w:rsidR="001D7242" w:rsidRPr="008930D8">
        <w:rPr>
          <w:rFonts w:ascii="Arial" w:hAnsi="Arial" w:cs="Arial"/>
          <w:sz w:val="22"/>
          <w:szCs w:val="22"/>
        </w:rPr>
        <w:t>concluir con un</w:t>
      </w:r>
      <w:r w:rsidR="00133ACF" w:rsidRPr="008930D8">
        <w:rPr>
          <w:rFonts w:ascii="Arial" w:hAnsi="Arial" w:cs="Arial"/>
          <w:sz w:val="22"/>
          <w:szCs w:val="22"/>
        </w:rPr>
        <w:t xml:space="preserve"> total de </w:t>
      </w:r>
      <w:r w:rsidR="00133ACF" w:rsidRPr="008930D8">
        <w:rPr>
          <w:rFonts w:ascii="Arial" w:hAnsi="Arial" w:cs="Arial"/>
          <w:b/>
          <w:sz w:val="22"/>
          <w:szCs w:val="22"/>
        </w:rPr>
        <w:t>100%</w:t>
      </w:r>
      <w:r w:rsidR="00204514" w:rsidRPr="008930D8">
        <w:rPr>
          <w:rFonts w:ascii="Arial" w:hAnsi="Arial" w:cs="Arial"/>
          <w:b/>
          <w:sz w:val="22"/>
          <w:szCs w:val="22"/>
        </w:rPr>
        <w:t>.</w:t>
      </w:r>
    </w:p>
    <w:p w:rsidR="00E51AEF" w:rsidRDefault="00E51AEF" w:rsidP="008930D8">
      <w:pPr>
        <w:spacing w:after="0"/>
        <w:rPr>
          <w:rFonts w:ascii="Arial" w:hAnsi="Arial" w:cs="Arial"/>
        </w:rPr>
      </w:pPr>
    </w:p>
    <w:p w:rsidR="005A4DF1" w:rsidRPr="008930D8" w:rsidRDefault="005A4DF1" w:rsidP="008930D8">
      <w:pPr>
        <w:spacing w:after="0"/>
        <w:rPr>
          <w:rFonts w:ascii="Arial" w:hAnsi="Arial" w:cs="Arial"/>
        </w:rPr>
      </w:pPr>
    </w:p>
    <w:p w:rsidR="007F3D6C" w:rsidRPr="008930D8" w:rsidRDefault="007F3D6C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  <w:r w:rsidRPr="008930D8">
        <w:rPr>
          <w:rFonts w:ascii="Arial" w:hAnsi="Arial" w:cs="Arial"/>
          <w:b/>
          <w:sz w:val="24"/>
        </w:rPr>
        <w:t>FORMATO 2 RAPA: REPORTE DE AVANCE DEL PROGRAMA ANUAL</w:t>
      </w:r>
    </w:p>
    <w:p w:rsidR="0067536C" w:rsidRPr="007B6CF1" w:rsidRDefault="0067536C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C7C54" w:rsidRPr="007B6CF1" w:rsidRDefault="0067536C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</w:rPr>
        <w:t xml:space="preserve">Este </w:t>
      </w:r>
      <w:r w:rsidR="0055567E" w:rsidRPr="007B6CF1">
        <w:rPr>
          <w:rFonts w:ascii="Arial" w:hAnsi="Arial" w:cs="Arial"/>
        </w:rPr>
        <w:t>formato permite a las Dependencias justificar ante la Comisión Estatal, el avance de las acciones programadas</w:t>
      </w:r>
      <w:r w:rsidR="00C75CE4" w:rsidRPr="007B6CF1">
        <w:rPr>
          <w:rFonts w:ascii="Arial" w:hAnsi="Arial" w:cs="Arial"/>
        </w:rPr>
        <w:t xml:space="preserve"> durante el año</w:t>
      </w:r>
      <w:r w:rsidR="000A1D65" w:rsidRPr="007B6CF1">
        <w:rPr>
          <w:rFonts w:ascii="Arial" w:hAnsi="Arial" w:cs="Arial"/>
        </w:rPr>
        <w:t xml:space="preserve">, </w:t>
      </w:r>
      <w:r w:rsidR="008260CE" w:rsidRPr="007B6CF1">
        <w:rPr>
          <w:rFonts w:ascii="Arial" w:hAnsi="Arial" w:cs="Arial"/>
        </w:rPr>
        <w:t xml:space="preserve">el cual </w:t>
      </w:r>
      <w:r w:rsidR="000A1D65" w:rsidRPr="007B6CF1">
        <w:rPr>
          <w:rFonts w:ascii="Arial" w:hAnsi="Arial" w:cs="Arial"/>
        </w:rPr>
        <w:t xml:space="preserve">se deberá entregar en los meses de </w:t>
      </w:r>
      <w:r w:rsidR="00A52877" w:rsidRPr="007B6CF1">
        <w:rPr>
          <w:rFonts w:ascii="Arial" w:hAnsi="Arial" w:cs="Arial"/>
        </w:rPr>
        <w:t>marzo</w:t>
      </w:r>
      <w:r w:rsidR="000A1D65" w:rsidRPr="007B6CF1">
        <w:rPr>
          <w:rFonts w:ascii="Arial" w:hAnsi="Arial" w:cs="Arial"/>
        </w:rPr>
        <w:t xml:space="preserve">, </w:t>
      </w:r>
      <w:r w:rsidR="00A52877" w:rsidRPr="007B6CF1">
        <w:rPr>
          <w:rFonts w:ascii="Arial" w:hAnsi="Arial" w:cs="Arial"/>
        </w:rPr>
        <w:t>j</w:t>
      </w:r>
      <w:r w:rsidR="000A1D65" w:rsidRPr="007B6CF1">
        <w:rPr>
          <w:rFonts w:ascii="Arial" w:hAnsi="Arial" w:cs="Arial"/>
        </w:rPr>
        <w:t xml:space="preserve">unio, </w:t>
      </w:r>
      <w:r w:rsidR="00A52877" w:rsidRPr="007B6CF1">
        <w:rPr>
          <w:rFonts w:ascii="Arial" w:hAnsi="Arial" w:cs="Arial"/>
        </w:rPr>
        <w:t>s</w:t>
      </w:r>
      <w:r w:rsidR="000A1D65" w:rsidRPr="007B6CF1">
        <w:rPr>
          <w:rFonts w:ascii="Arial" w:hAnsi="Arial" w:cs="Arial"/>
        </w:rPr>
        <w:t xml:space="preserve">eptiembre y </w:t>
      </w:r>
      <w:r w:rsidR="00A52877" w:rsidRPr="007B6CF1">
        <w:rPr>
          <w:rFonts w:ascii="Arial" w:hAnsi="Arial" w:cs="Arial"/>
        </w:rPr>
        <w:t>d</w:t>
      </w:r>
      <w:r w:rsidR="000A1D65" w:rsidRPr="007B6CF1">
        <w:rPr>
          <w:rFonts w:ascii="Arial" w:hAnsi="Arial" w:cs="Arial"/>
        </w:rPr>
        <w:t>iciembre</w:t>
      </w:r>
      <w:r w:rsidR="008260CE" w:rsidRPr="007B6CF1">
        <w:rPr>
          <w:rFonts w:ascii="Arial" w:hAnsi="Arial" w:cs="Arial"/>
        </w:rPr>
        <w:t>.</w:t>
      </w:r>
    </w:p>
    <w:p w:rsidR="007F3D6C" w:rsidRDefault="007F3D6C" w:rsidP="008930D8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8930D8" w:rsidRPr="007B6CF1" w:rsidRDefault="008930D8" w:rsidP="008930D8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B6CF1">
        <w:rPr>
          <w:rFonts w:ascii="Arial" w:hAnsi="Arial" w:cs="Arial"/>
          <w:b/>
        </w:rPr>
        <w:t xml:space="preserve">No. </w:t>
      </w:r>
      <w:r w:rsidRPr="007B6CF1">
        <w:rPr>
          <w:rFonts w:ascii="Arial" w:hAnsi="Arial" w:cs="Arial"/>
        </w:rPr>
        <w:t>Número consecutivo del trámite, servicio o acción de mejora propuesta.</w:t>
      </w:r>
    </w:p>
    <w:p w:rsidR="008930D8" w:rsidRPr="00C010F5" w:rsidRDefault="008930D8" w:rsidP="008930D8">
      <w:p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8930D8" w:rsidRPr="007B6CF1" w:rsidRDefault="008930D8" w:rsidP="008930D8">
      <w:pPr>
        <w:pStyle w:val="Textocomentario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B6CF1">
        <w:rPr>
          <w:rFonts w:ascii="Arial" w:hAnsi="Arial" w:cs="Arial"/>
          <w:b/>
          <w:sz w:val="22"/>
          <w:szCs w:val="22"/>
        </w:rPr>
        <w:t xml:space="preserve">Nombre del Trámite y/o Servicio/ Acción. </w:t>
      </w:r>
      <w:r w:rsidRPr="007B6CF1">
        <w:rPr>
          <w:rFonts w:ascii="Arial" w:hAnsi="Arial" w:cs="Arial"/>
          <w:sz w:val="22"/>
          <w:szCs w:val="22"/>
        </w:rPr>
        <w:t>Especificar el nombre del trámite y/o servicio o acción, tal como está dado de alta en el Registro Estatal, o en su caso el nombre del trámite, servicio, disposición jurídica o procedimiento interno que será sujeto a mejora regulatoria</w:t>
      </w:r>
      <w:r>
        <w:rPr>
          <w:rFonts w:ascii="Arial" w:hAnsi="Arial" w:cs="Arial"/>
          <w:sz w:val="22"/>
          <w:szCs w:val="22"/>
        </w:rPr>
        <w:t xml:space="preserve">, </w:t>
      </w:r>
      <w:r w:rsidRPr="007B6CF1">
        <w:rPr>
          <w:rFonts w:ascii="Arial" w:hAnsi="Arial" w:cs="Arial"/>
          <w:sz w:val="22"/>
          <w:szCs w:val="22"/>
        </w:rPr>
        <w:t>el cual deberá coincidir con el asignado en el Formato 1 DPTS (Descripción del Programa por Trámite y/o Servicio).</w:t>
      </w:r>
    </w:p>
    <w:p w:rsidR="008930D8" w:rsidRPr="008930D8" w:rsidRDefault="008930D8" w:rsidP="008930D8">
      <w:p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746F0C" w:rsidRPr="008930D8" w:rsidRDefault="001C3FE6" w:rsidP="008930D8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930D8">
        <w:rPr>
          <w:rFonts w:ascii="Arial" w:hAnsi="Arial" w:cs="Arial"/>
          <w:b/>
        </w:rPr>
        <w:t>Acciones de Mejora Programadas</w:t>
      </w:r>
      <w:r w:rsidR="0055567E" w:rsidRPr="008930D8">
        <w:rPr>
          <w:rFonts w:ascii="Arial" w:hAnsi="Arial" w:cs="Arial"/>
          <w:b/>
        </w:rPr>
        <w:t>.</w:t>
      </w:r>
      <w:r w:rsidRPr="008930D8">
        <w:rPr>
          <w:rFonts w:ascii="Arial" w:hAnsi="Arial" w:cs="Arial"/>
        </w:rPr>
        <w:t xml:space="preserve"> </w:t>
      </w:r>
      <w:r w:rsidR="00453505" w:rsidRPr="007B6CF1">
        <w:rPr>
          <w:rFonts w:ascii="Arial" w:hAnsi="Arial" w:cs="Arial"/>
        </w:rPr>
        <w:t>Aquellas acciones encaminadas a la simplificación y eficiencia del trámite, servicio, disposición jurídica o procedimiento, tales como eliminación del propio trámite o servicio, de los requisitos de éste, reducción de tiempos de respuesta, optimización de procesos</w:t>
      </w:r>
      <w:r w:rsidR="00453505">
        <w:rPr>
          <w:rFonts w:ascii="Arial" w:hAnsi="Arial" w:cs="Arial"/>
        </w:rPr>
        <w:t xml:space="preserve"> o procedimientos</w:t>
      </w:r>
      <w:r w:rsidR="00453505" w:rsidRPr="007B6CF1">
        <w:rPr>
          <w:rFonts w:ascii="Arial" w:hAnsi="Arial" w:cs="Arial"/>
        </w:rPr>
        <w:t>, entre otros,</w:t>
      </w:r>
      <w:r w:rsidR="00A52877" w:rsidRPr="008930D8">
        <w:rPr>
          <w:rFonts w:ascii="Arial" w:hAnsi="Arial" w:cs="Arial"/>
        </w:rPr>
        <w:t xml:space="preserve"> los cuales</w:t>
      </w:r>
      <w:r w:rsidR="001D1B7A" w:rsidRPr="008930D8">
        <w:rPr>
          <w:rFonts w:ascii="Arial" w:hAnsi="Arial" w:cs="Arial"/>
        </w:rPr>
        <w:t xml:space="preserve"> deberán coincidir con el asignado en el</w:t>
      </w:r>
      <w:r w:rsidR="00746F0C" w:rsidRPr="008930D8">
        <w:rPr>
          <w:rFonts w:ascii="Arial" w:hAnsi="Arial" w:cs="Arial"/>
        </w:rPr>
        <w:t xml:space="preserve"> Formato 1 DPTS (Descripción del Programa por Trámite y/o Servicio).</w:t>
      </w:r>
    </w:p>
    <w:p w:rsidR="00746F0C" w:rsidRPr="008930D8" w:rsidRDefault="00746F0C" w:rsidP="00453505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46F0C" w:rsidRPr="008930D8" w:rsidRDefault="00746F0C" w:rsidP="008930D8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53505">
        <w:rPr>
          <w:rFonts w:ascii="Arial" w:hAnsi="Arial" w:cs="Arial"/>
          <w:b/>
        </w:rPr>
        <w:t>Fecha de Cumplimiento.</w:t>
      </w:r>
      <w:r w:rsidRPr="008930D8">
        <w:rPr>
          <w:rFonts w:ascii="Arial" w:hAnsi="Arial" w:cs="Arial"/>
        </w:rPr>
        <w:t xml:space="preserve"> </w:t>
      </w:r>
      <w:r w:rsidR="00453505" w:rsidRPr="007B6CF1">
        <w:rPr>
          <w:rFonts w:ascii="Arial" w:hAnsi="Arial" w:cs="Arial"/>
        </w:rPr>
        <w:t xml:space="preserve">Fecha en que la Dependencia se compromete a concluir las actividades </w:t>
      </w:r>
      <w:r w:rsidR="00051B7E">
        <w:rPr>
          <w:rFonts w:ascii="Arial" w:hAnsi="Arial" w:cs="Arial"/>
        </w:rPr>
        <w:t xml:space="preserve">que </w:t>
      </w:r>
      <w:r w:rsidR="00453505" w:rsidRPr="007B6CF1">
        <w:rPr>
          <w:rFonts w:ascii="Arial" w:hAnsi="Arial" w:cs="Arial"/>
        </w:rPr>
        <w:t>materialicen la acción de mejora, considerando los recursos humanos, materiales y financieros para realizarla (mes/año).</w:t>
      </w:r>
      <w:r w:rsidR="00453505">
        <w:rPr>
          <w:rFonts w:ascii="Arial" w:hAnsi="Arial" w:cs="Arial"/>
        </w:rPr>
        <w:t xml:space="preserve"> Deberá </w:t>
      </w:r>
      <w:r w:rsidR="00125367">
        <w:rPr>
          <w:rFonts w:ascii="Arial" w:hAnsi="Arial" w:cs="Arial"/>
        </w:rPr>
        <w:t>coincidir</w:t>
      </w:r>
      <w:r w:rsidR="00453505">
        <w:rPr>
          <w:rFonts w:ascii="Arial" w:hAnsi="Arial" w:cs="Arial"/>
        </w:rPr>
        <w:t xml:space="preserve"> </w:t>
      </w:r>
      <w:r w:rsidR="00125367">
        <w:rPr>
          <w:rFonts w:ascii="Arial" w:hAnsi="Arial" w:cs="Arial"/>
        </w:rPr>
        <w:t xml:space="preserve">con el </w:t>
      </w:r>
      <w:r w:rsidR="00453505">
        <w:rPr>
          <w:rFonts w:ascii="Arial" w:hAnsi="Arial" w:cs="Arial"/>
        </w:rPr>
        <w:t xml:space="preserve">establecido en </w:t>
      </w:r>
      <w:r w:rsidRPr="008930D8">
        <w:rPr>
          <w:rFonts w:ascii="Arial" w:hAnsi="Arial" w:cs="Arial"/>
        </w:rPr>
        <w:t>el Formato 1 DPTS (Descripción del Programa por Trámite y/o Servicio).</w:t>
      </w:r>
    </w:p>
    <w:p w:rsidR="00DD1E1D" w:rsidRPr="008930D8" w:rsidRDefault="003F5A03" w:rsidP="008930D8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5367">
        <w:rPr>
          <w:rFonts w:ascii="Arial" w:hAnsi="Arial" w:cs="Arial"/>
          <w:b/>
        </w:rPr>
        <w:lastRenderedPageBreak/>
        <w:t>Evidencia documental criterios de evaluación</w:t>
      </w:r>
      <w:r w:rsidR="0055567E" w:rsidRPr="00125367">
        <w:rPr>
          <w:rFonts w:ascii="Arial" w:hAnsi="Arial" w:cs="Arial"/>
          <w:b/>
        </w:rPr>
        <w:t>.</w:t>
      </w:r>
      <w:r w:rsidR="001C3FE6" w:rsidRPr="008930D8">
        <w:rPr>
          <w:rFonts w:ascii="Arial" w:hAnsi="Arial" w:cs="Arial"/>
        </w:rPr>
        <w:t xml:space="preserve"> Describir </w:t>
      </w:r>
      <w:r w:rsidR="00746F0C" w:rsidRPr="008930D8">
        <w:rPr>
          <w:rFonts w:ascii="Arial" w:hAnsi="Arial" w:cs="Arial"/>
        </w:rPr>
        <w:t>la documentación soporte que se adjunt</w:t>
      </w:r>
      <w:r w:rsidR="00051B7E">
        <w:rPr>
          <w:rFonts w:ascii="Arial" w:hAnsi="Arial" w:cs="Arial"/>
        </w:rPr>
        <w:t>e</w:t>
      </w:r>
      <w:r w:rsidR="00746F0C" w:rsidRPr="008930D8">
        <w:rPr>
          <w:rFonts w:ascii="Arial" w:hAnsi="Arial" w:cs="Arial"/>
        </w:rPr>
        <w:t xml:space="preserve"> al reporte de avance</w:t>
      </w:r>
      <w:r w:rsidR="001C3FE6" w:rsidRPr="008930D8">
        <w:rPr>
          <w:rFonts w:ascii="Arial" w:hAnsi="Arial" w:cs="Arial"/>
        </w:rPr>
        <w:t xml:space="preserve"> </w:t>
      </w:r>
      <w:r w:rsidRPr="008930D8">
        <w:rPr>
          <w:rFonts w:ascii="Arial" w:hAnsi="Arial" w:cs="Arial"/>
        </w:rPr>
        <w:t>conforme los criterios de evaluación</w:t>
      </w:r>
      <w:r w:rsidR="001C3FE6" w:rsidRPr="008930D8">
        <w:rPr>
          <w:rFonts w:ascii="Arial" w:hAnsi="Arial" w:cs="Arial"/>
        </w:rPr>
        <w:t>.</w:t>
      </w:r>
    </w:p>
    <w:p w:rsidR="00DD1E1D" w:rsidRPr="008930D8" w:rsidRDefault="00DD1E1D" w:rsidP="00125367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072CA" w:rsidRPr="008930D8" w:rsidRDefault="001C3FE6" w:rsidP="008930D8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5367">
        <w:rPr>
          <w:rFonts w:ascii="Arial" w:hAnsi="Arial" w:cs="Arial"/>
          <w:b/>
        </w:rPr>
        <w:t>Porcentaje de Avance</w:t>
      </w:r>
      <w:r w:rsidR="00C072CA" w:rsidRPr="00125367">
        <w:rPr>
          <w:rFonts w:ascii="Arial" w:hAnsi="Arial" w:cs="Arial"/>
          <w:b/>
        </w:rPr>
        <w:t>.</w:t>
      </w:r>
      <w:r w:rsidRPr="00125367">
        <w:rPr>
          <w:rFonts w:ascii="Arial" w:hAnsi="Arial" w:cs="Arial"/>
          <w:b/>
        </w:rPr>
        <w:t xml:space="preserve"> </w:t>
      </w:r>
      <w:r w:rsidRPr="00125367">
        <w:rPr>
          <w:rFonts w:ascii="Arial" w:hAnsi="Arial" w:cs="Arial"/>
        </w:rPr>
        <w:t>Enunciar</w:t>
      </w:r>
      <w:r w:rsidRPr="008930D8">
        <w:rPr>
          <w:rFonts w:ascii="Arial" w:hAnsi="Arial" w:cs="Arial"/>
        </w:rPr>
        <w:t xml:space="preserve"> en porcentaje el grado de cumplimiento de las acciones de mejora programadas</w:t>
      </w:r>
      <w:r w:rsidR="003F5A03" w:rsidRPr="008930D8">
        <w:rPr>
          <w:rFonts w:ascii="Arial" w:hAnsi="Arial" w:cs="Arial"/>
        </w:rPr>
        <w:t>, conforme lo establecido en los criterios de evaluación</w:t>
      </w:r>
      <w:r w:rsidRPr="008930D8">
        <w:rPr>
          <w:rFonts w:ascii="Arial" w:hAnsi="Arial" w:cs="Arial"/>
        </w:rPr>
        <w:t>.</w:t>
      </w:r>
    </w:p>
    <w:p w:rsidR="00C072CA" w:rsidRPr="008930D8" w:rsidRDefault="00C072CA" w:rsidP="00125367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072CA" w:rsidRPr="00125367" w:rsidRDefault="003057D8" w:rsidP="002D2C07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5367">
        <w:rPr>
          <w:rFonts w:ascii="Arial" w:hAnsi="Arial" w:cs="Arial"/>
          <w:b/>
        </w:rPr>
        <w:t>Acciones de Regulación a la Normatividad</w:t>
      </w:r>
      <w:r w:rsidR="00C072CA" w:rsidRPr="00125367">
        <w:rPr>
          <w:rFonts w:ascii="Arial" w:hAnsi="Arial" w:cs="Arial"/>
          <w:b/>
        </w:rPr>
        <w:t xml:space="preserve"> Programadas.</w:t>
      </w:r>
      <w:r w:rsidRPr="00125367">
        <w:rPr>
          <w:rFonts w:ascii="Arial" w:hAnsi="Arial" w:cs="Arial"/>
        </w:rPr>
        <w:t xml:space="preserve"> </w:t>
      </w:r>
      <w:proofErr w:type="gramStart"/>
      <w:r w:rsidR="00125367" w:rsidRPr="00125367">
        <w:rPr>
          <w:rFonts w:ascii="Arial" w:hAnsi="Arial" w:cs="Arial"/>
        </w:rPr>
        <w:t>Aquellas acciones tendientes a crear</w:t>
      </w:r>
      <w:proofErr w:type="gramEnd"/>
      <w:r w:rsidR="00125367" w:rsidRPr="00125367">
        <w:rPr>
          <w:rFonts w:ascii="Arial" w:hAnsi="Arial" w:cs="Arial"/>
        </w:rPr>
        <w:t xml:space="preserve">, modificar y/o eliminar el marco jurídico, a partir del cumplimiento de las acciones de mejora, referentes a Acuerdos, Leyes, Códigos, Reglamentos, Lineamientos, Manuales, Normas, etc. </w:t>
      </w:r>
      <w:r w:rsidR="00005BFC" w:rsidRPr="00125367">
        <w:rPr>
          <w:rFonts w:ascii="Arial" w:hAnsi="Arial" w:cs="Arial"/>
        </w:rPr>
        <w:t xml:space="preserve">que </w:t>
      </w:r>
      <w:r w:rsidR="00125367">
        <w:rPr>
          <w:rFonts w:ascii="Arial" w:hAnsi="Arial" w:cs="Arial"/>
        </w:rPr>
        <w:t xml:space="preserve">fueron </w:t>
      </w:r>
      <w:r w:rsidR="00005BFC" w:rsidRPr="00125367">
        <w:rPr>
          <w:rFonts w:ascii="Arial" w:hAnsi="Arial" w:cs="Arial"/>
        </w:rPr>
        <w:t>programa</w:t>
      </w:r>
      <w:r w:rsidR="00125367">
        <w:rPr>
          <w:rFonts w:ascii="Arial" w:hAnsi="Arial" w:cs="Arial"/>
        </w:rPr>
        <w:t xml:space="preserve">das. Deberá coincidir con el establecido en </w:t>
      </w:r>
      <w:r w:rsidR="00125367" w:rsidRPr="008930D8">
        <w:rPr>
          <w:rFonts w:ascii="Arial" w:hAnsi="Arial" w:cs="Arial"/>
        </w:rPr>
        <w:t>el Formato 1 DPTS (Descripción del Programa por Trámite y/o Servicio).</w:t>
      </w:r>
    </w:p>
    <w:p w:rsidR="00C072CA" w:rsidRPr="008930D8" w:rsidRDefault="00C072CA" w:rsidP="00125367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25367" w:rsidRPr="00125367" w:rsidRDefault="00125367" w:rsidP="00125367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 xml:space="preserve">Fecha de Cumplimiento. </w:t>
      </w:r>
      <w:r w:rsidRPr="007B6CF1">
        <w:rPr>
          <w:rFonts w:ascii="Arial" w:hAnsi="Arial" w:cs="Arial"/>
        </w:rPr>
        <w:t xml:space="preserve">Fecha en que la Dependencia se compromete a concluir las actividades </w:t>
      </w:r>
      <w:r w:rsidR="00051B7E">
        <w:rPr>
          <w:rFonts w:ascii="Arial" w:hAnsi="Arial" w:cs="Arial"/>
        </w:rPr>
        <w:t xml:space="preserve">que </w:t>
      </w:r>
      <w:r w:rsidRPr="007B6CF1">
        <w:rPr>
          <w:rFonts w:ascii="Arial" w:hAnsi="Arial" w:cs="Arial"/>
        </w:rPr>
        <w:t>materialicen la acción de mejora, considerando los recursos humanos, materiales y financieros para realizarla (mes/año).</w:t>
      </w:r>
      <w:r>
        <w:rPr>
          <w:rFonts w:ascii="Arial" w:hAnsi="Arial" w:cs="Arial"/>
        </w:rPr>
        <w:t xml:space="preserve"> Deberá coincidir con el establecido en </w:t>
      </w:r>
      <w:r w:rsidRPr="008930D8">
        <w:rPr>
          <w:rFonts w:ascii="Arial" w:hAnsi="Arial" w:cs="Arial"/>
        </w:rPr>
        <w:t>el Formato 1 DPTS (Descripción del Programa por Trámite y/o Servicio).</w:t>
      </w:r>
    </w:p>
    <w:p w:rsidR="00C072CA" w:rsidRPr="008930D8" w:rsidRDefault="00C072CA" w:rsidP="00125367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25367" w:rsidRPr="008930D8" w:rsidRDefault="00125367" w:rsidP="00125367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5367">
        <w:rPr>
          <w:rFonts w:ascii="Arial" w:hAnsi="Arial" w:cs="Arial"/>
          <w:b/>
        </w:rPr>
        <w:t>Evidencia documental criterios de evaluación.</w:t>
      </w:r>
      <w:r w:rsidRPr="008930D8">
        <w:rPr>
          <w:rFonts w:ascii="Arial" w:hAnsi="Arial" w:cs="Arial"/>
        </w:rPr>
        <w:t xml:space="preserve"> Describir la documentación soporte que se adjunt</w:t>
      </w:r>
      <w:r w:rsidR="00051B7E">
        <w:rPr>
          <w:rFonts w:ascii="Arial" w:hAnsi="Arial" w:cs="Arial"/>
        </w:rPr>
        <w:t>e</w:t>
      </w:r>
      <w:r w:rsidRPr="008930D8">
        <w:rPr>
          <w:rFonts w:ascii="Arial" w:hAnsi="Arial" w:cs="Arial"/>
        </w:rPr>
        <w:t xml:space="preserve"> al reporte de avance conforme los criterios de evaluación.</w:t>
      </w:r>
    </w:p>
    <w:p w:rsidR="00125367" w:rsidRPr="008930D8" w:rsidRDefault="00125367" w:rsidP="00125367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25367" w:rsidRPr="008930D8" w:rsidRDefault="00125367" w:rsidP="00125367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5367">
        <w:rPr>
          <w:rFonts w:ascii="Arial" w:hAnsi="Arial" w:cs="Arial"/>
          <w:b/>
        </w:rPr>
        <w:t xml:space="preserve">Porcentaje de Avance. </w:t>
      </w:r>
      <w:r w:rsidRPr="00125367">
        <w:rPr>
          <w:rFonts w:ascii="Arial" w:hAnsi="Arial" w:cs="Arial"/>
        </w:rPr>
        <w:t>Enunciar</w:t>
      </w:r>
      <w:r w:rsidRPr="008930D8">
        <w:rPr>
          <w:rFonts w:ascii="Arial" w:hAnsi="Arial" w:cs="Arial"/>
        </w:rPr>
        <w:t xml:space="preserve"> en porcentaje el grado de cumplimiento de las acciones de mejora programadas, conforme lo establecido en los criterios de evaluación.</w:t>
      </w:r>
    </w:p>
    <w:p w:rsidR="00C072CA" w:rsidRPr="008930D8" w:rsidRDefault="00C072CA" w:rsidP="00125367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25367" w:rsidRPr="00C010F5" w:rsidRDefault="00125367" w:rsidP="00125367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C010F5">
        <w:rPr>
          <w:rFonts w:ascii="Arial" w:hAnsi="Arial" w:cs="Arial"/>
          <w:b/>
        </w:rPr>
        <w:t>Unidad Administrativa Responsable.</w:t>
      </w:r>
      <w:r w:rsidRPr="00C010F5">
        <w:rPr>
          <w:rFonts w:ascii="Arial" w:hAnsi="Arial" w:cs="Arial"/>
        </w:rPr>
        <w:t xml:space="preserve"> Área operativa de la Dependencia responsable de brindar el trámite, servicio o acción de mejora propuesta.</w:t>
      </w:r>
    </w:p>
    <w:p w:rsidR="00C072CA" w:rsidRPr="008930D8" w:rsidRDefault="00C072CA" w:rsidP="00125367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E583F" w:rsidRPr="008930D8" w:rsidRDefault="009E583F" w:rsidP="008930D8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5367">
        <w:rPr>
          <w:rFonts w:ascii="Arial" w:hAnsi="Arial" w:cs="Arial"/>
          <w:b/>
        </w:rPr>
        <w:t>En caso de Incumplimiento de las acciones pro</w:t>
      </w:r>
      <w:r w:rsidR="00C072CA" w:rsidRPr="00125367">
        <w:rPr>
          <w:rFonts w:ascii="Arial" w:hAnsi="Arial" w:cs="Arial"/>
          <w:b/>
        </w:rPr>
        <w:t>gramadas, describir las causas.</w:t>
      </w:r>
      <w:r w:rsidRPr="00125367">
        <w:rPr>
          <w:rFonts w:ascii="Arial" w:hAnsi="Arial" w:cs="Arial"/>
          <w:b/>
        </w:rPr>
        <w:t xml:space="preserve"> </w:t>
      </w:r>
      <w:r w:rsidRPr="008930D8">
        <w:rPr>
          <w:rFonts w:ascii="Arial" w:hAnsi="Arial" w:cs="Arial"/>
        </w:rPr>
        <w:t>Detallar las c</w:t>
      </w:r>
      <w:r w:rsidR="001A5770" w:rsidRPr="008930D8">
        <w:rPr>
          <w:rFonts w:ascii="Arial" w:hAnsi="Arial" w:cs="Arial"/>
        </w:rPr>
        <w:t>a</w:t>
      </w:r>
      <w:r w:rsidRPr="008930D8">
        <w:rPr>
          <w:rFonts w:ascii="Arial" w:hAnsi="Arial" w:cs="Arial"/>
        </w:rPr>
        <w:t xml:space="preserve">usas que impidieron cumplir </w:t>
      </w:r>
      <w:r w:rsidR="00125367">
        <w:rPr>
          <w:rFonts w:ascii="Arial" w:hAnsi="Arial" w:cs="Arial"/>
        </w:rPr>
        <w:t xml:space="preserve">con las actividades en </w:t>
      </w:r>
      <w:r w:rsidRPr="008930D8">
        <w:rPr>
          <w:rFonts w:ascii="Arial" w:hAnsi="Arial" w:cs="Arial"/>
        </w:rPr>
        <w:t xml:space="preserve">la fecha programada </w:t>
      </w:r>
      <w:r w:rsidR="00125367">
        <w:rPr>
          <w:rFonts w:ascii="Arial" w:hAnsi="Arial" w:cs="Arial"/>
        </w:rPr>
        <w:t xml:space="preserve">para cada una de </w:t>
      </w:r>
      <w:r w:rsidRPr="008930D8">
        <w:rPr>
          <w:rFonts w:ascii="Arial" w:hAnsi="Arial" w:cs="Arial"/>
        </w:rPr>
        <w:t>las acciones.</w:t>
      </w:r>
    </w:p>
    <w:p w:rsidR="005171C1" w:rsidRDefault="005171C1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A4DF1" w:rsidRPr="007B6CF1" w:rsidRDefault="005A4DF1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A54D5" w:rsidRPr="007B6CF1" w:rsidRDefault="00946E3C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B6CF1">
        <w:rPr>
          <w:rFonts w:ascii="Arial" w:hAnsi="Arial" w:cs="Arial"/>
          <w:b/>
        </w:rPr>
        <w:t>FORMATO 3: INFORME ANUAL DEL AVANCE PROGRÁMATICO DE MEJORA REGULATORIA</w:t>
      </w:r>
    </w:p>
    <w:p w:rsidR="00F10124" w:rsidRPr="007B6CF1" w:rsidRDefault="00F10124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6C7C54" w:rsidRPr="007B6CF1" w:rsidRDefault="005F6CDC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B6CF1">
        <w:rPr>
          <w:rFonts w:ascii="Arial" w:hAnsi="Arial" w:cs="Arial"/>
          <w:bCs/>
        </w:rPr>
        <w:t xml:space="preserve">Tiene como finalidad evaluar anualmente las acciones implementadas </w:t>
      </w:r>
      <w:r w:rsidR="005A4DF1" w:rsidRPr="007B6CF1">
        <w:rPr>
          <w:rFonts w:ascii="Arial" w:hAnsi="Arial" w:cs="Arial"/>
          <w:bCs/>
        </w:rPr>
        <w:t xml:space="preserve">por la Dependencia </w:t>
      </w:r>
      <w:r w:rsidRPr="007B6CF1">
        <w:rPr>
          <w:rFonts w:ascii="Arial" w:hAnsi="Arial" w:cs="Arial"/>
          <w:bCs/>
        </w:rPr>
        <w:t xml:space="preserve">en </w:t>
      </w:r>
      <w:r w:rsidR="009117C5" w:rsidRPr="007B6CF1">
        <w:rPr>
          <w:rFonts w:ascii="Arial" w:hAnsi="Arial" w:cs="Arial"/>
          <w:bCs/>
        </w:rPr>
        <w:t>materia regulatoria</w:t>
      </w:r>
      <w:r w:rsidRPr="007B6CF1">
        <w:rPr>
          <w:rFonts w:ascii="Arial" w:hAnsi="Arial" w:cs="Arial"/>
          <w:bCs/>
        </w:rPr>
        <w:t xml:space="preserve">, a través de </w:t>
      </w:r>
      <w:r w:rsidR="00946E3C" w:rsidRPr="007B6CF1">
        <w:rPr>
          <w:rFonts w:ascii="Arial" w:hAnsi="Arial" w:cs="Arial"/>
          <w:bCs/>
        </w:rPr>
        <w:t>la evaluación de los logros obtenidos</w:t>
      </w:r>
      <w:r w:rsidR="0002576B" w:rsidRPr="007B6CF1">
        <w:rPr>
          <w:rFonts w:ascii="Arial" w:hAnsi="Arial" w:cs="Arial"/>
          <w:bCs/>
        </w:rPr>
        <w:t xml:space="preserve">, </w:t>
      </w:r>
      <w:r w:rsidR="001D1B7A" w:rsidRPr="007B6CF1">
        <w:rPr>
          <w:rFonts w:ascii="Arial" w:hAnsi="Arial" w:cs="Arial"/>
          <w:bCs/>
        </w:rPr>
        <w:t xml:space="preserve">el cual </w:t>
      </w:r>
      <w:r w:rsidR="0002576B" w:rsidRPr="007B6CF1">
        <w:rPr>
          <w:rFonts w:ascii="Arial" w:hAnsi="Arial" w:cs="Arial"/>
          <w:bCs/>
        </w:rPr>
        <w:t xml:space="preserve">deberá </w:t>
      </w:r>
      <w:r w:rsidR="001D1B7A" w:rsidRPr="007B6CF1">
        <w:rPr>
          <w:rFonts w:ascii="Arial" w:hAnsi="Arial" w:cs="Arial"/>
          <w:bCs/>
        </w:rPr>
        <w:t>entregarse a la Comisión Estatal</w:t>
      </w:r>
      <w:r w:rsidR="0002576B" w:rsidRPr="007B6CF1">
        <w:rPr>
          <w:rFonts w:ascii="Arial" w:hAnsi="Arial" w:cs="Arial"/>
          <w:bCs/>
        </w:rPr>
        <w:t xml:space="preserve"> </w:t>
      </w:r>
      <w:r w:rsidR="0002576B" w:rsidRPr="007B6CF1">
        <w:rPr>
          <w:rFonts w:ascii="Arial" w:hAnsi="Arial" w:cs="Arial"/>
          <w:b/>
          <w:bCs/>
          <w:u w:val="single"/>
        </w:rPr>
        <w:t xml:space="preserve">durante las primeras dos semanas de </w:t>
      </w:r>
      <w:r w:rsidR="001D1B7A" w:rsidRPr="007B6CF1">
        <w:rPr>
          <w:rFonts w:ascii="Arial" w:hAnsi="Arial" w:cs="Arial"/>
          <w:b/>
          <w:bCs/>
          <w:u w:val="single"/>
        </w:rPr>
        <w:t>enero</w:t>
      </w:r>
      <w:r w:rsidR="0002576B" w:rsidRPr="007B6CF1">
        <w:rPr>
          <w:rFonts w:ascii="Arial" w:hAnsi="Arial" w:cs="Arial"/>
          <w:b/>
          <w:bCs/>
          <w:u w:val="single"/>
        </w:rPr>
        <w:t xml:space="preserve"> del año siguiente</w:t>
      </w:r>
      <w:r w:rsidR="0002576B" w:rsidRPr="007B6CF1">
        <w:rPr>
          <w:rFonts w:ascii="Arial" w:hAnsi="Arial" w:cs="Arial"/>
          <w:bCs/>
        </w:rPr>
        <w:t>.</w:t>
      </w:r>
    </w:p>
    <w:p w:rsidR="00CA7694" w:rsidRPr="007B6CF1" w:rsidRDefault="00CA7694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666258" w:rsidRPr="007B6CF1" w:rsidRDefault="00666258" w:rsidP="00666258">
      <w:pPr>
        <w:pStyle w:val="Prrafodelista"/>
        <w:numPr>
          <w:ilvl w:val="0"/>
          <w:numId w:val="43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B6CF1">
        <w:rPr>
          <w:rFonts w:ascii="Arial" w:hAnsi="Arial" w:cs="Arial"/>
          <w:b/>
        </w:rPr>
        <w:t xml:space="preserve">No. </w:t>
      </w:r>
      <w:r w:rsidRPr="007B6CF1">
        <w:rPr>
          <w:rFonts w:ascii="Arial" w:hAnsi="Arial" w:cs="Arial"/>
        </w:rPr>
        <w:t>Número consecutivo del trámite, servicio o acción de mejora propuesta.</w:t>
      </w:r>
    </w:p>
    <w:p w:rsidR="00CA7694" w:rsidRPr="007B6CF1" w:rsidRDefault="00CA7694" w:rsidP="00666258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</w:rPr>
      </w:pPr>
    </w:p>
    <w:p w:rsidR="00E90BBA" w:rsidRPr="007B6CF1" w:rsidRDefault="00E90BBA" w:rsidP="00666258">
      <w:pPr>
        <w:pStyle w:val="Prrafodelista"/>
        <w:numPr>
          <w:ilvl w:val="0"/>
          <w:numId w:val="49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B6CF1">
        <w:rPr>
          <w:rFonts w:ascii="Arial" w:hAnsi="Arial" w:cs="Arial"/>
          <w:b/>
        </w:rPr>
        <w:t xml:space="preserve">Acciones de Mejora Regulatoria. </w:t>
      </w:r>
      <w:r w:rsidR="00E00035" w:rsidRPr="007B6CF1">
        <w:rPr>
          <w:rFonts w:ascii="Arial" w:hAnsi="Arial" w:cs="Arial"/>
        </w:rPr>
        <w:t>Nombre breve de</w:t>
      </w:r>
      <w:r w:rsidR="00E00035" w:rsidRPr="00051B7E">
        <w:rPr>
          <w:rFonts w:ascii="Arial" w:hAnsi="Arial" w:cs="Arial"/>
        </w:rPr>
        <w:t xml:space="preserve"> </w:t>
      </w:r>
      <w:r w:rsidR="00E00035" w:rsidRPr="007B6CF1">
        <w:rPr>
          <w:rFonts w:ascii="Arial" w:hAnsi="Arial" w:cs="Arial"/>
        </w:rPr>
        <w:t>a</w:t>
      </w:r>
      <w:r w:rsidRPr="007B6CF1">
        <w:rPr>
          <w:rFonts w:ascii="Arial" w:hAnsi="Arial" w:cs="Arial"/>
        </w:rPr>
        <w:t>quellas acciones que se programaron en el Formato 1 DPTS (Descripción del Programa por Trámite y/o Servicio).</w:t>
      </w:r>
    </w:p>
    <w:p w:rsidR="00AB5563" w:rsidRPr="007B6CF1" w:rsidRDefault="00AB5563" w:rsidP="00666258">
      <w:p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</w:rPr>
      </w:pPr>
    </w:p>
    <w:p w:rsidR="00E90BBA" w:rsidRPr="007B6CF1" w:rsidRDefault="00E90BBA" w:rsidP="00666258">
      <w:pPr>
        <w:pStyle w:val="Prrafodelista"/>
        <w:numPr>
          <w:ilvl w:val="0"/>
          <w:numId w:val="49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Acciones de Regulación a la Normatividad.</w:t>
      </w:r>
      <w:r w:rsidRPr="007B6CF1">
        <w:rPr>
          <w:rFonts w:ascii="Arial" w:hAnsi="Arial" w:cs="Arial"/>
        </w:rPr>
        <w:t xml:space="preserve"> </w:t>
      </w:r>
      <w:r w:rsidR="00E00035" w:rsidRPr="007B6CF1">
        <w:rPr>
          <w:rFonts w:ascii="Arial" w:hAnsi="Arial" w:cs="Arial"/>
        </w:rPr>
        <w:t>Nombre breve de</w:t>
      </w:r>
      <w:r w:rsidR="00E00035" w:rsidRPr="00CC5F99">
        <w:rPr>
          <w:rFonts w:ascii="Arial" w:hAnsi="Arial" w:cs="Arial"/>
        </w:rPr>
        <w:t xml:space="preserve"> </w:t>
      </w:r>
      <w:r w:rsidR="00E00035" w:rsidRPr="007B6CF1">
        <w:rPr>
          <w:rFonts w:ascii="Arial" w:hAnsi="Arial" w:cs="Arial"/>
        </w:rPr>
        <w:t xml:space="preserve">aquellas acciones que se programaron en el </w:t>
      </w:r>
      <w:r w:rsidRPr="007B6CF1">
        <w:rPr>
          <w:rFonts w:ascii="Arial" w:hAnsi="Arial" w:cs="Arial"/>
        </w:rPr>
        <w:t>Formato 1 DPTS (Descripción del Programa por Trámite y/o Servicio).</w:t>
      </w:r>
    </w:p>
    <w:p w:rsidR="00E90BBA" w:rsidRPr="007B6CF1" w:rsidRDefault="00E90BBA" w:rsidP="00666258">
      <w:pPr>
        <w:tabs>
          <w:tab w:val="left" w:pos="297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</w:rPr>
      </w:pPr>
    </w:p>
    <w:p w:rsidR="00666258" w:rsidRPr="007B6CF1" w:rsidRDefault="00666258" w:rsidP="00666258">
      <w:pPr>
        <w:pStyle w:val="Prrafodelista"/>
        <w:numPr>
          <w:ilvl w:val="0"/>
          <w:numId w:val="49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 xml:space="preserve">Meta Anual Cumplida. </w:t>
      </w:r>
      <w:r w:rsidRPr="007B6CF1">
        <w:rPr>
          <w:rFonts w:ascii="Arial" w:hAnsi="Arial" w:cs="Arial"/>
        </w:rPr>
        <w:t>Número total de acciones, derivado de la implementación de las acciones programadas en materia de mejora regulatoria.</w:t>
      </w:r>
    </w:p>
    <w:p w:rsidR="00666258" w:rsidRPr="007B6CF1" w:rsidRDefault="00666258" w:rsidP="00666258">
      <w:pPr>
        <w:pStyle w:val="Prrafodelista"/>
        <w:spacing w:after="0"/>
        <w:rPr>
          <w:rFonts w:ascii="Arial" w:hAnsi="Arial" w:cs="Arial"/>
        </w:rPr>
      </w:pPr>
    </w:p>
    <w:p w:rsidR="00666258" w:rsidRPr="007B6CF1" w:rsidRDefault="00666258" w:rsidP="00666258">
      <w:pPr>
        <w:pStyle w:val="Prrafodelista"/>
        <w:numPr>
          <w:ilvl w:val="0"/>
          <w:numId w:val="49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Porcentaje.</w:t>
      </w:r>
      <w:r w:rsidRPr="007B6CF1">
        <w:rPr>
          <w:rFonts w:ascii="Arial" w:hAnsi="Arial" w:cs="Arial"/>
        </w:rPr>
        <w:t xml:space="preserve"> Promedio de porcentaje alcanzado al final del ejercicio (ejemplo: se programaron 2 acciones, en una se logra el 100% y en la otra el 90%, el porcentaje promedio que se colocará será el 95%).</w:t>
      </w:r>
    </w:p>
    <w:p w:rsidR="00866CFB" w:rsidRPr="007B6CF1" w:rsidRDefault="00866CFB" w:rsidP="007B6CF1">
      <w:pPr>
        <w:pStyle w:val="Prrafodelista"/>
        <w:spacing w:after="0"/>
        <w:rPr>
          <w:rFonts w:ascii="Arial" w:hAnsi="Arial" w:cs="Arial"/>
        </w:rPr>
      </w:pPr>
    </w:p>
    <w:p w:rsidR="00866CFB" w:rsidRPr="007B6CF1" w:rsidRDefault="00866CFB" w:rsidP="00666258">
      <w:pPr>
        <w:pStyle w:val="Prrafodelista"/>
        <w:numPr>
          <w:ilvl w:val="0"/>
          <w:numId w:val="49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Evaluación de logros de resultados.</w:t>
      </w:r>
      <w:r w:rsidRPr="007B6CF1">
        <w:rPr>
          <w:rFonts w:ascii="Arial" w:hAnsi="Arial" w:cs="Arial"/>
        </w:rPr>
        <w:t xml:space="preserve"> Colocar número de beneficiados y una breve descripción de los logros alcanzados con las acciones comprometidas.</w:t>
      </w:r>
    </w:p>
    <w:p w:rsidR="002052D4" w:rsidRPr="007B6CF1" w:rsidRDefault="002052D4" w:rsidP="007B6CF1">
      <w:pPr>
        <w:pStyle w:val="Prrafodelista"/>
        <w:spacing w:after="0"/>
        <w:rPr>
          <w:rFonts w:ascii="Arial" w:hAnsi="Arial" w:cs="Arial"/>
        </w:rPr>
      </w:pPr>
    </w:p>
    <w:p w:rsidR="0067536C" w:rsidRPr="007B6CF1" w:rsidRDefault="00866CFB" w:rsidP="00666258">
      <w:pPr>
        <w:pStyle w:val="Prrafodelista"/>
        <w:numPr>
          <w:ilvl w:val="0"/>
          <w:numId w:val="49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Dependencia</w:t>
      </w:r>
      <w:r w:rsidR="0007404B" w:rsidRPr="007B6CF1">
        <w:rPr>
          <w:rFonts w:ascii="Arial" w:hAnsi="Arial" w:cs="Arial"/>
          <w:b/>
        </w:rPr>
        <w:t xml:space="preserve"> Responsable.</w:t>
      </w:r>
      <w:r w:rsidR="0007404B" w:rsidRPr="007B6CF1">
        <w:rPr>
          <w:rFonts w:ascii="Arial" w:hAnsi="Arial" w:cs="Arial"/>
        </w:rPr>
        <w:t xml:space="preserve"> </w:t>
      </w:r>
      <w:r w:rsidRPr="007B6CF1">
        <w:rPr>
          <w:rFonts w:ascii="Arial" w:hAnsi="Arial" w:cs="Arial"/>
        </w:rPr>
        <w:t xml:space="preserve">Nombre de la </w:t>
      </w:r>
      <w:r w:rsidR="001D1B7A" w:rsidRPr="007B6CF1">
        <w:rPr>
          <w:rFonts w:ascii="Arial" w:hAnsi="Arial" w:cs="Arial"/>
        </w:rPr>
        <w:t>D</w:t>
      </w:r>
      <w:r w:rsidRPr="007B6CF1">
        <w:rPr>
          <w:rFonts w:ascii="Arial" w:hAnsi="Arial" w:cs="Arial"/>
        </w:rPr>
        <w:t>ependencia</w:t>
      </w:r>
      <w:r w:rsidR="002052D4" w:rsidRPr="007B6CF1">
        <w:rPr>
          <w:rFonts w:ascii="Arial" w:hAnsi="Arial" w:cs="Arial"/>
        </w:rPr>
        <w:t>.</w:t>
      </w:r>
    </w:p>
    <w:p w:rsidR="00583F68" w:rsidRPr="007B6CF1" w:rsidRDefault="00583F68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1D1B7A" w:rsidRPr="007B6CF1" w:rsidRDefault="001D1B7A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66CFB" w:rsidRPr="007B6CF1" w:rsidRDefault="00866CFB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43657" w:rsidRPr="007B6CF1" w:rsidRDefault="000978F2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6CF1">
        <w:rPr>
          <w:rFonts w:ascii="Arial" w:hAnsi="Arial" w:cs="Arial"/>
          <w:b/>
        </w:rPr>
        <w:t>NOTA:</w:t>
      </w:r>
      <w:r w:rsidR="00666258">
        <w:rPr>
          <w:rFonts w:ascii="Arial" w:hAnsi="Arial" w:cs="Arial"/>
          <w:b/>
        </w:rPr>
        <w:t xml:space="preserve"> </w:t>
      </w:r>
      <w:r w:rsidRPr="007B6CF1">
        <w:rPr>
          <w:rFonts w:ascii="Arial" w:hAnsi="Arial" w:cs="Arial"/>
        </w:rPr>
        <w:t>En caso de</w:t>
      </w:r>
      <w:r w:rsidR="00E51AEF" w:rsidRPr="007B6CF1">
        <w:rPr>
          <w:rFonts w:ascii="Arial" w:hAnsi="Arial" w:cs="Arial"/>
        </w:rPr>
        <w:t xml:space="preserve"> que la </w:t>
      </w:r>
      <w:r w:rsidR="001D1B7A" w:rsidRPr="007B6CF1">
        <w:rPr>
          <w:rFonts w:ascii="Arial" w:hAnsi="Arial" w:cs="Arial"/>
        </w:rPr>
        <w:t>Dependencia</w:t>
      </w:r>
      <w:r w:rsidR="00E51AEF" w:rsidRPr="007B6CF1">
        <w:rPr>
          <w:rFonts w:ascii="Arial" w:hAnsi="Arial" w:cs="Arial"/>
        </w:rPr>
        <w:t xml:space="preserve">, por cualquier causa, se percate de que alguna acción </w:t>
      </w:r>
      <w:r w:rsidRPr="007B6CF1">
        <w:rPr>
          <w:rFonts w:ascii="Arial" w:hAnsi="Arial" w:cs="Arial"/>
        </w:rPr>
        <w:t>pro</w:t>
      </w:r>
      <w:r w:rsidR="00C43657" w:rsidRPr="007B6CF1">
        <w:rPr>
          <w:rFonts w:ascii="Arial" w:hAnsi="Arial" w:cs="Arial"/>
        </w:rPr>
        <w:t>gramada</w:t>
      </w:r>
      <w:r w:rsidRPr="007B6CF1">
        <w:rPr>
          <w:rFonts w:ascii="Arial" w:hAnsi="Arial" w:cs="Arial"/>
        </w:rPr>
        <w:t xml:space="preserve"> </w:t>
      </w:r>
      <w:r w:rsidR="00E51AEF" w:rsidRPr="007B6CF1">
        <w:rPr>
          <w:rFonts w:ascii="Arial" w:hAnsi="Arial" w:cs="Arial"/>
        </w:rPr>
        <w:t>no se puede cumplir en el plazo planteado</w:t>
      </w:r>
      <w:r w:rsidR="001D1B7A" w:rsidRPr="007B6CF1">
        <w:rPr>
          <w:rFonts w:ascii="Arial" w:hAnsi="Arial" w:cs="Arial"/>
        </w:rPr>
        <w:t>,</w:t>
      </w:r>
      <w:r w:rsidR="00C43657" w:rsidRPr="007B6CF1">
        <w:rPr>
          <w:rFonts w:ascii="Arial" w:hAnsi="Arial" w:cs="Arial"/>
        </w:rPr>
        <w:t xml:space="preserve"> se deberá </w:t>
      </w:r>
      <w:r w:rsidR="00E51AEF" w:rsidRPr="007B6CF1">
        <w:rPr>
          <w:rFonts w:ascii="Arial" w:hAnsi="Arial" w:cs="Arial"/>
        </w:rPr>
        <w:t>solicitar a la C</w:t>
      </w:r>
      <w:r w:rsidR="00666258">
        <w:rPr>
          <w:rFonts w:ascii="Arial" w:hAnsi="Arial" w:cs="Arial"/>
        </w:rPr>
        <w:t>omisión Estatal</w:t>
      </w:r>
      <w:r w:rsidR="00E51AEF" w:rsidRPr="007B6CF1">
        <w:rPr>
          <w:rFonts w:ascii="Arial" w:hAnsi="Arial" w:cs="Arial"/>
        </w:rPr>
        <w:t xml:space="preserve"> </w:t>
      </w:r>
      <w:r w:rsidR="00E51AEF" w:rsidRPr="00666258">
        <w:rPr>
          <w:rFonts w:ascii="Arial" w:hAnsi="Arial" w:cs="Arial"/>
        </w:rPr>
        <w:t>su</w:t>
      </w:r>
      <w:r w:rsidR="00E51AEF" w:rsidRPr="007B6CF1">
        <w:rPr>
          <w:rFonts w:ascii="Arial" w:hAnsi="Arial" w:cs="Arial"/>
        </w:rPr>
        <w:t xml:space="preserve"> </w:t>
      </w:r>
      <w:r w:rsidR="00E51AEF" w:rsidRPr="00666258">
        <w:rPr>
          <w:rFonts w:ascii="Arial" w:hAnsi="Arial" w:cs="Arial"/>
          <w:b/>
        </w:rPr>
        <w:t>Reconducción</w:t>
      </w:r>
      <w:r w:rsidR="001D1B7A" w:rsidRPr="007B6CF1">
        <w:rPr>
          <w:rFonts w:ascii="Arial" w:hAnsi="Arial" w:cs="Arial"/>
        </w:rPr>
        <w:t>,</w:t>
      </w:r>
      <w:r w:rsidR="00C43657" w:rsidRPr="007B6CF1">
        <w:rPr>
          <w:rFonts w:ascii="Arial" w:hAnsi="Arial" w:cs="Arial"/>
        </w:rPr>
        <w:t xml:space="preserve"> </w:t>
      </w:r>
      <w:r w:rsidR="001D1B7A" w:rsidRPr="007B6CF1">
        <w:rPr>
          <w:rFonts w:ascii="Arial" w:hAnsi="Arial" w:cs="Arial"/>
        </w:rPr>
        <w:t>acompañ</w:t>
      </w:r>
      <w:r w:rsidR="00666258">
        <w:rPr>
          <w:rFonts w:ascii="Arial" w:hAnsi="Arial" w:cs="Arial"/>
        </w:rPr>
        <w:t>ad</w:t>
      </w:r>
      <w:r w:rsidR="001D1B7A" w:rsidRPr="007B6CF1">
        <w:rPr>
          <w:rFonts w:ascii="Arial" w:hAnsi="Arial" w:cs="Arial"/>
        </w:rPr>
        <w:t xml:space="preserve">a </w:t>
      </w:r>
      <w:r w:rsidR="00C43657" w:rsidRPr="007B6CF1">
        <w:rPr>
          <w:rFonts w:ascii="Arial" w:hAnsi="Arial" w:cs="Arial"/>
        </w:rPr>
        <w:t>con la documentación</w:t>
      </w:r>
      <w:r w:rsidR="001D1B7A" w:rsidRPr="007B6CF1">
        <w:rPr>
          <w:rFonts w:ascii="Arial" w:hAnsi="Arial" w:cs="Arial"/>
        </w:rPr>
        <w:t xml:space="preserve"> siguiente</w:t>
      </w:r>
      <w:r w:rsidR="00C43657" w:rsidRPr="007B6CF1">
        <w:rPr>
          <w:rFonts w:ascii="Arial" w:hAnsi="Arial" w:cs="Arial"/>
        </w:rPr>
        <w:t>:</w:t>
      </w:r>
    </w:p>
    <w:p w:rsidR="00C43657" w:rsidRPr="007B6CF1" w:rsidRDefault="00C43657" w:rsidP="007B6CF1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43657" w:rsidRPr="0062364D" w:rsidRDefault="00C43657" w:rsidP="0062364D">
      <w:pPr>
        <w:pStyle w:val="Prrafodelista"/>
        <w:numPr>
          <w:ilvl w:val="0"/>
          <w:numId w:val="50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364D">
        <w:rPr>
          <w:rFonts w:ascii="Arial" w:hAnsi="Arial" w:cs="Arial"/>
        </w:rPr>
        <w:t>Oficio</w:t>
      </w:r>
      <w:r w:rsidR="00E51AEF" w:rsidRPr="0062364D">
        <w:rPr>
          <w:rFonts w:ascii="Arial" w:hAnsi="Arial" w:cs="Arial"/>
        </w:rPr>
        <w:t xml:space="preserve"> explicando los motivos </w:t>
      </w:r>
      <w:r w:rsidRPr="0062364D">
        <w:rPr>
          <w:rFonts w:ascii="Arial" w:hAnsi="Arial" w:cs="Arial"/>
        </w:rPr>
        <w:t>del incumplimiento de las acciones.</w:t>
      </w:r>
    </w:p>
    <w:p w:rsidR="00C43657" w:rsidRPr="007B6CF1" w:rsidRDefault="00C43657" w:rsidP="0062364D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43657" w:rsidRPr="0062364D" w:rsidRDefault="00C43657" w:rsidP="0062364D">
      <w:pPr>
        <w:pStyle w:val="Prrafodelista"/>
        <w:numPr>
          <w:ilvl w:val="0"/>
          <w:numId w:val="50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364D">
        <w:rPr>
          <w:rFonts w:ascii="Arial" w:hAnsi="Arial" w:cs="Arial"/>
        </w:rPr>
        <w:t>Formato 1 DPTS: Descripción del Programa por Trámite y/o Servicio del año siguiente.</w:t>
      </w:r>
    </w:p>
    <w:p w:rsidR="00133ACF" w:rsidRPr="007B6CF1" w:rsidRDefault="00133ACF" w:rsidP="0062364D">
      <w:pPr>
        <w:pStyle w:val="Prrafodelista"/>
        <w:spacing w:after="0"/>
        <w:rPr>
          <w:rFonts w:ascii="Arial" w:hAnsi="Arial" w:cs="Arial"/>
        </w:rPr>
      </w:pPr>
    </w:p>
    <w:p w:rsidR="00254226" w:rsidRPr="0062364D" w:rsidRDefault="00D369C8" w:rsidP="0062364D">
      <w:pPr>
        <w:pStyle w:val="Prrafodelista"/>
        <w:numPr>
          <w:ilvl w:val="0"/>
          <w:numId w:val="50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364D">
        <w:rPr>
          <w:rFonts w:ascii="Arial" w:hAnsi="Arial" w:cs="Arial"/>
        </w:rPr>
        <w:t>Acta de Sesión del Comité Interno de Mejora Regulatoria donde se aprueba la reconducción</w:t>
      </w:r>
      <w:r w:rsidR="00133ACF" w:rsidRPr="0062364D">
        <w:rPr>
          <w:rFonts w:ascii="Arial" w:hAnsi="Arial" w:cs="Arial"/>
        </w:rPr>
        <w:t>.</w:t>
      </w:r>
    </w:p>
    <w:p w:rsidR="00C43657" w:rsidRPr="007B6CF1" w:rsidRDefault="00C43657" w:rsidP="007B6CF1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51AEF" w:rsidRPr="0062364D" w:rsidRDefault="00C43657" w:rsidP="0062364D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364D">
        <w:rPr>
          <w:rFonts w:ascii="Arial" w:hAnsi="Arial" w:cs="Arial"/>
        </w:rPr>
        <w:t>A</w:t>
      </w:r>
      <w:r w:rsidR="00E51AEF" w:rsidRPr="0062364D">
        <w:rPr>
          <w:rFonts w:ascii="Arial" w:hAnsi="Arial" w:cs="Arial"/>
        </w:rPr>
        <w:t xml:space="preserve">demás </w:t>
      </w:r>
      <w:r w:rsidR="00C37ABD">
        <w:rPr>
          <w:rFonts w:ascii="Arial" w:hAnsi="Arial" w:cs="Arial"/>
        </w:rPr>
        <w:t xml:space="preserve">se </w:t>
      </w:r>
      <w:r w:rsidR="00E51AEF" w:rsidRPr="0062364D">
        <w:rPr>
          <w:rFonts w:ascii="Arial" w:hAnsi="Arial" w:cs="Arial"/>
        </w:rPr>
        <w:t>tendrá que m</w:t>
      </w:r>
      <w:r w:rsidRPr="0062364D">
        <w:rPr>
          <w:rFonts w:ascii="Arial" w:hAnsi="Arial" w:cs="Arial"/>
        </w:rPr>
        <w:t xml:space="preserve">encionar la </w:t>
      </w:r>
      <w:r w:rsidRPr="00C37ABD">
        <w:rPr>
          <w:rFonts w:ascii="Arial" w:hAnsi="Arial" w:cs="Arial"/>
          <w:b/>
        </w:rPr>
        <w:t>reconducción</w:t>
      </w:r>
      <w:r w:rsidRPr="0062364D">
        <w:rPr>
          <w:rFonts w:ascii="Arial" w:hAnsi="Arial" w:cs="Arial"/>
        </w:rPr>
        <w:t xml:space="preserve"> en el </w:t>
      </w:r>
      <w:r w:rsidR="00133ACF" w:rsidRPr="0062364D">
        <w:rPr>
          <w:rFonts w:ascii="Arial" w:hAnsi="Arial" w:cs="Arial"/>
          <w:b/>
        </w:rPr>
        <w:t xml:space="preserve">Cuarto Reporte </w:t>
      </w:r>
      <w:r w:rsidR="00133ACF" w:rsidRPr="0062364D">
        <w:rPr>
          <w:rFonts w:ascii="Arial" w:hAnsi="Arial" w:cs="Arial"/>
        </w:rPr>
        <w:t xml:space="preserve">del </w:t>
      </w:r>
      <w:r w:rsidRPr="0062364D">
        <w:rPr>
          <w:rFonts w:ascii="Arial" w:hAnsi="Arial" w:cs="Arial"/>
        </w:rPr>
        <w:t>F</w:t>
      </w:r>
      <w:r w:rsidR="00E51AEF" w:rsidRPr="0062364D">
        <w:rPr>
          <w:rFonts w:ascii="Arial" w:hAnsi="Arial" w:cs="Arial"/>
        </w:rPr>
        <w:t>ormato 2 RAPA</w:t>
      </w:r>
      <w:r w:rsidR="00E51AEF" w:rsidRPr="0062364D">
        <w:rPr>
          <w:rFonts w:ascii="Arial" w:hAnsi="Arial" w:cs="Arial"/>
          <w:b/>
        </w:rPr>
        <w:t xml:space="preserve">: </w:t>
      </w:r>
      <w:r w:rsidR="00E51AEF" w:rsidRPr="0062364D">
        <w:rPr>
          <w:rFonts w:ascii="Arial" w:hAnsi="Arial" w:cs="Arial"/>
        </w:rPr>
        <w:t xml:space="preserve">Reporte de Avance del Programa Anual en </w:t>
      </w:r>
      <w:r w:rsidR="001F378F" w:rsidRPr="0062364D">
        <w:rPr>
          <w:rFonts w:ascii="Arial" w:hAnsi="Arial" w:cs="Arial"/>
        </w:rPr>
        <w:t>el apartado</w:t>
      </w:r>
      <w:r w:rsidR="00E51AEF" w:rsidRPr="0062364D">
        <w:rPr>
          <w:rFonts w:ascii="Arial" w:hAnsi="Arial" w:cs="Arial"/>
        </w:rPr>
        <w:t xml:space="preserve"> de incumplimiento de acciones programadas.</w:t>
      </w:r>
    </w:p>
    <w:sectPr w:rsidR="00E51AEF" w:rsidRPr="0062364D" w:rsidSect="0016453C">
      <w:headerReference w:type="default" r:id="rId12"/>
      <w:footerReference w:type="default" r:id="rId13"/>
      <w:pgSz w:w="12240" w:h="15840"/>
      <w:pgMar w:top="1417" w:right="1701" w:bottom="1417" w:left="1701" w:header="147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0CA" w:rsidRDefault="005830CA" w:rsidP="00BA4DFE">
      <w:pPr>
        <w:spacing w:after="0" w:line="240" w:lineRule="auto"/>
      </w:pPr>
      <w:r>
        <w:separator/>
      </w:r>
    </w:p>
  </w:endnote>
  <w:endnote w:type="continuationSeparator" w:id="0">
    <w:p w:rsidR="005830CA" w:rsidRDefault="005830CA" w:rsidP="00B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975968"/>
      <w:docPartObj>
        <w:docPartGallery w:val="Page Numbers (Bottom of Page)"/>
        <w:docPartUnique/>
      </w:docPartObj>
    </w:sdtPr>
    <w:sdtEndPr/>
    <w:sdtContent>
      <w:p w:rsidR="00183FBF" w:rsidRPr="0016453C" w:rsidRDefault="00D4046F" w:rsidP="0016453C">
        <w:pPr>
          <w:pStyle w:val="Piedepgina"/>
        </w:pPr>
        <w:r w:rsidRPr="00D4046F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>
                  <wp:simplePos x="0" y="0"/>
                  <wp:positionH relativeFrom="rightMargin">
                    <wp:posOffset>12258</wp:posOffset>
                  </wp:positionH>
                  <wp:positionV relativeFrom="bottomMargin">
                    <wp:posOffset>74432</wp:posOffset>
                  </wp:positionV>
                  <wp:extent cx="368300" cy="356235"/>
                  <wp:effectExtent l="0" t="0" r="12700" b="24765"/>
                  <wp:wrapNone/>
                  <wp:docPr id="4" name="Rectángulo: esquina doblad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5623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046F" w:rsidRDefault="00D4046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ángulo: esquina doblada 4" o:spid="_x0000_s1027" type="#_x0000_t65" style="position:absolute;margin-left:.95pt;margin-top:5.85pt;width:29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" o:allowincell="f" adj="14135" strokecolor="gray" strokeweight=".25pt">
                  <v:textbox>
                    <w:txbxContent>
                      <w:p w:rsidR="00D4046F" w:rsidRDefault="00D4046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0CA" w:rsidRDefault="005830CA" w:rsidP="00BA4DFE">
      <w:pPr>
        <w:spacing w:after="0" w:line="240" w:lineRule="auto"/>
      </w:pPr>
      <w:r>
        <w:separator/>
      </w:r>
    </w:p>
  </w:footnote>
  <w:footnote w:type="continuationSeparator" w:id="0">
    <w:p w:rsidR="005830CA" w:rsidRDefault="005830CA" w:rsidP="00BA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BF" w:rsidRDefault="00183FBF" w:rsidP="00BA4DFE">
    <w:pPr>
      <w:pStyle w:val="Encabezado"/>
    </w:pPr>
    <w:r>
      <w:rPr>
        <w:rFonts w:ascii="Century Gothic" w:hAnsi="Century Gothic" w:cs="Arial"/>
        <w:b/>
        <w:bCs/>
        <w:noProof/>
        <w:color w:val="17365D" w:themeColor="text2" w:themeShade="BF"/>
        <w:sz w:val="40"/>
        <w:szCs w:val="24"/>
      </w:rPr>
      <w:drawing>
        <wp:anchor distT="0" distB="0" distL="114300" distR="114300" simplePos="0" relativeHeight="251659264" behindDoc="1" locked="0" layoutInCell="1" allowOverlap="1" wp14:anchorId="364BEEC8" wp14:editId="1A144C2B">
          <wp:simplePos x="0" y="0"/>
          <wp:positionH relativeFrom="column">
            <wp:posOffset>-722630</wp:posOffset>
          </wp:positionH>
          <wp:positionV relativeFrom="paragraph">
            <wp:posOffset>-880745</wp:posOffset>
          </wp:positionV>
          <wp:extent cx="2186305" cy="1158240"/>
          <wp:effectExtent l="0" t="0" r="4445" b="3810"/>
          <wp:wrapTight wrapText="bothSides">
            <wp:wrapPolygon edited="0">
              <wp:start x="0" y="0"/>
              <wp:lineTo x="0" y="21316"/>
              <wp:lineTo x="21456" y="21316"/>
              <wp:lineTo x="21456" y="0"/>
              <wp:lineTo x="0" y="0"/>
            </wp:wrapPolygon>
          </wp:wrapTight>
          <wp:docPr id="26" name="Imagen 26" descr="C:\Users\CEMER3\Desktop\escudo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R3\Desktop\escudoedome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7BADB79" wp14:editId="7682803A">
          <wp:simplePos x="0" y="0"/>
          <wp:positionH relativeFrom="column">
            <wp:posOffset>3873500</wp:posOffset>
          </wp:positionH>
          <wp:positionV relativeFrom="paragraph">
            <wp:posOffset>-514985</wp:posOffset>
          </wp:positionV>
          <wp:extent cx="2297430" cy="584200"/>
          <wp:effectExtent l="0" t="0" r="7620" b="6350"/>
          <wp:wrapTight wrapText="bothSides">
            <wp:wrapPolygon edited="0">
              <wp:start x="0" y="0"/>
              <wp:lineTo x="0" y="21130"/>
              <wp:lineTo x="21493" y="21130"/>
              <wp:lineTo x="21493" y="0"/>
              <wp:lineTo x="0" y="0"/>
            </wp:wrapPolygon>
          </wp:wrapTight>
          <wp:docPr id="27" name="Imagen 27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</w:t>
    </w:r>
  </w:p>
  <w:p w:rsidR="00183FBF" w:rsidRDefault="00183F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BF" w:rsidRDefault="00183FBF">
    <w:pPr>
      <w:pStyle w:val="Encabezado"/>
    </w:pPr>
    <w:r>
      <w:rPr>
        <w:rFonts w:ascii="Century Gothic" w:hAnsi="Century Gothic" w:cs="Arial"/>
        <w:b/>
        <w:bCs/>
        <w:noProof/>
        <w:color w:val="17365D" w:themeColor="text2" w:themeShade="BF"/>
        <w:sz w:val="40"/>
        <w:szCs w:val="24"/>
      </w:rPr>
      <w:drawing>
        <wp:anchor distT="0" distB="0" distL="114300" distR="114300" simplePos="0" relativeHeight="251669504" behindDoc="1" locked="0" layoutInCell="1" allowOverlap="1" wp14:anchorId="077E3805" wp14:editId="1037D08A">
          <wp:simplePos x="0" y="0"/>
          <wp:positionH relativeFrom="column">
            <wp:posOffset>-848995</wp:posOffset>
          </wp:positionH>
          <wp:positionV relativeFrom="paragraph">
            <wp:posOffset>-798830</wp:posOffset>
          </wp:positionV>
          <wp:extent cx="2186305" cy="1158240"/>
          <wp:effectExtent l="0" t="0" r="4445" b="3810"/>
          <wp:wrapTight wrapText="bothSides">
            <wp:wrapPolygon edited="0">
              <wp:start x="0" y="0"/>
              <wp:lineTo x="0" y="21316"/>
              <wp:lineTo x="21456" y="21316"/>
              <wp:lineTo x="21456" y="0"/>
              <wp:lineTo x="0" y="0"/>
            </wp:wrapPolygon>
          </wp:wrapTight>
          <wp:docPr id="28" name="Imagen 28" descr="C:\Users\CEMER3\Desktop\escudo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R3\Desktop\escudoedome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BF" w:rsidRDefault="00183FBF" w:rsidP="00BA4DFE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6B0407" wp14:editId="57864EEB">
          <wp:simplePos x="0" y="0"/>
          <wp:positionH relativeFrom="column">
            <wp:posOffset>3985895</wp:posOffset>
          </wp:positionH>
          <wp:positionV relativeFrom="paragraph">
            <wp:posOffset>-561975</wp:posOffset>
          </wp:positionV>
          <wp:extent cx="2297430" cy="584200"/>
          <wp:effectExtent l="0" t="0" r="7620" b="6350"/>
          <wp:wrapTight wrapText="bothSides">
            <wp:wrapPolygon edited="0">
              <wp:start x="0" y="0"/>
              <wp:lineTo x="0" y="21130"/>
              <wp:lineTo x="21493" y="21130"/>
              <wp:lineTo x="21493" y="0"/>
              <wp:lineTo x="0" y="0"/>
            </wp:wrapPolygon>
          </wp:wrapTight>
          <wp:docPr id="6" name="Imagen 6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bCs/>
        <w:noProof/>
        <w:color w:val="17365D" w:themeColor="text2" w:themeShade="BF"/>
        <w:sz w:val="40"/>
        <w:szCs w:val="24"/>
      </w:rPr>
      <w:drawing>
        <wp:anchor distT="0" distB="0" distL="114300" distR="114300" simplePos="0" relativeHeight="251662336" behindDoc="1" locked="0" layoutInCell="1" allowOverlap="1" wp14:anchorId="568E7286" wp14:editId="31CC60C3">
          <wp:simplePos x="0" y="0"/>
          <wp:positionH relativeFrom="column">
            <wp:posOffset>-722630</wp:posOffset>
          </wp:positionH>
          <wp:positionV relativeFrom="paragraph">
            <wp:posOffset>-880745</wp:posOffset>
          </wp:positionV>
          <wp:extent cx="1995170" cy="1057275"/>
          <wp:effectExtent l="0" t="0" r="5080" b="9525"/>
          <wp:wrapTight wrapText="bothSides">
            <wp:wrapPolygon edited="0">
              <wp:start x="0" y="0"/>
              <wp:lineTo x="0" y="21405"/>
              <wp:lineTo x="21449" y="21405"/>
              <wp:lineTo x="21449" y="0"/>
              <wp:lineTo x="0" y="0"/>
            </wp:wrapPolygon>
          </wp:wrapTight>
          <wp:docPr id="1" name="Imagen 1" descr="C:\Users\CEMER3\Desktop\escudo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R3\Desktop\escudoedome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FBF" w:rsidRDefault="00183F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6AB"/>
    <w:multiLevelType w:val="hybridMultilevel"/>
    <w:tmpl w:val="3A66D46C"/>
    <w:lvl w:ilvl="0" w:tplc="BB566F2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24D78C6"/>
    <w:multiLevelType w:val="hybridMultilevel"/>
    <w:tmpl w:val="273E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A6F"/>
    <w:multiLevelType w:val="hybridMultilevel"/>
    <w:tmpl w:val="9A9A7D2E"/>
    <w:lvl w:ilvl="0" w:tplc="058AF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FD5"/>
    <w:multiLevelType w:val="hybridMultilevel"/>
    <w:tmpl w:val="B9824B48"/>
    <w:lvl w:ilvl="0" w:tplc="F68CFD3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805"/>
    <w:multiLevelType w:val="multilevel"/>
    <w:tmpl w:val="D15C3646"/>
    <w:lvl w:ilvl="0">
      <w:start w:val="1"/>
      <w:numFmt w:val="upperRoman"/>
      <w:lvlText w:val="%1.-"/>
      <w:lvlJc w:val="righ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72762D"/>
    <w:multiLevelType w:val="hybridMultilevel"/>
    <w:tmpl w:val="DA2690E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059D"/>
    <w:multiLevelType w:val="hybridMultilevel"/>
    <w:tmpl w:val="FB906B82"/>
    <w:lvl w:ilvl="0" w:tplc="4CBC2D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8B3028"/>
    <w:multiLevelType w:val="hybridMultilevel"/>
    <w:tmpl w:val="DE4A7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13B4F"/>
    <w:multiLevelType w:val="multilevel"/>
    <w:tmpl w:val="F99678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AB7080"/>
    <w:multiLevelType w:val="hybridMultilevel"/>
    <w:tmpl w:val="76C01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024FA"/>
    <w:multiLevelType w:val="hybridMultilevel"/>
    <w:tmpl w:val="9A7AB0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05543"/>
    <w:multiLevelType w:val="hybridMultilevel"/>
    <w:tmpl w:val="ED020862"/>
    <w:lvl w:ilvl="0" w:tplc="88B4F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727E4"/>
    <w:multiLevelType w:val="hybridMultilevel"/>
    <w:tmpl w:val="9036EE3C"/>
    <w:lvl w:ilvl="0" w:tplc="1910D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01F46"/>
    <w:multiLevelType w:val="hybridMultilevel"/>
    <w:tmpl w:val="3EDCCEAA"/>
    <w:lvl w:ilvl="0" w:tplc="7E6E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E5AE3"/>
    <w:multiLevelType w:val="hybridMultilevel"/>
    <w:tmpl w:val="5634A1CC"/>
    <w:lvl w:ilvl="0" w:tplc="D0C0EE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27401"/>
    <w:multiLevelType w:val="hybridMultilevel"/>
    <w:tmpl w:val="2626D4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4194F"/>
    <w:multiLevelType w:val="hybridMultilevel"/>
    <w:tmpl w:val="2B0E122C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21A3D4C"/>
    <w:multiLevelType w:val="hybridMultilevel"/>
    <w:tmpl w:val="613CB442"/>
    <w:lvl w:ilvl="0" w:tplc="FD4CF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C25AD"/>
    <w:multiLevelType w:val="hybridMultilevel"/>
    <w:tmpl w:val="71BE0B7A"/>
    <w:lvl w:ilvl="0" w:tplc="06FE7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42EE7"/>
    <w:multiLevelType w:val="hybridMultilevel"/>
    <w:tmpl w:val="539AA4A6"/>
    <w:lvl w:ilvl="0" w:tplc="A6EC31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0A2693"/>
    <w:multiLevelType w:val="hybridMultilevel"/>
    <w:tmpl w:val="43B02994"/>
    <w:lvl w:ilvl="0" w:tplc="93D0055A">
      <w:start w:val="1"/>
      <w:numFmt w:val="upperRoman"/>
      <w:lvlText w:val="%1.-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579C2"/>
    <w:multiLevelType w:val="hybridMultilevel"/>
    <w:tmpl w:val="9E7EB84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3F064D"/>
    <w:multiLevelType w:val="multilevel"/>
    <w:tmpl w:val="0AA82E0C"/>
    <w:lvl w:ilvl="0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  <w:b w:val="0"/>
        <w:sz w:val="26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3" w15:restartNumberingAfterBreak="0">
    <w:nsid w:val="454A6E76"/>
    <w:multiLevelType w:val="hybridMultilevel"/>
    <w:tmpl w:val="CE506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C3A1C"/>
    <w:multiLevelType w:val="hybridMultilevel"/>
    <w:tmpl w:val="E5B4BAA2"/>
    <w:lvl w:ilvl="0" w:tplc="162AAB72">
      <w:start w:val="1"/>
      <w:numFmt w:val="lowerLetter"/>
      <w:lvlText w:val="%1)"/>
      <w:lvlJc w:val="left"/>
      <w:pPr>
        <w:ind w:left="876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8341C4"/>
    <w:multiLevelType w:val="hybridMultilevel"/>
    <w:tmpl w:val="72247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6468B"/>
    <w:multiLevelType w:val="hybridMultilevel"/>
    <w:tmpl w:val="0D8E6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43E34"/>
    <w:multiLevelType w:val="hybridMultilevel"/>
    <w:tmpl w:val="33024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382F"/>
    <w:multiLevelType w:val="hybridMultilevel"/>
    <w:tmpl w:val="25105340"/>
    <w:lvl w:ilvl="0" w:tplc="080A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60350F80"/>
    <w:multiLevelType w:val="multilevel"/>
    <w:tmpl w:val="B4E8C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14440C6"/>
    <w:multiLevelType w:val="hybridMultilevel"/>
    <w:tmpl w:val="2B0E122C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62C312A3"/>
    <w:multiLevelType w:val="hybridMultilevel"/>
    <w:tmpl w:val="F1562EF0"/>
    <w:lvl w:ilvl="0" w:tplc="4C76B9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F3A2B"/>
    <w:multiLevelType w:val="hybridMultilevel"/>
    <w:tmpl w:val="B49EB46C"/>
    <w:lvl w:ilvl="0" w:tplc="6E4CD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51BF8"/>
    <w:multiLevelType w:val="hybridMultilevel"/>
    <w:tmpl w:val="4B9C14E8"/>
    <w:lvl w:ilvl="0" w:tplc="7ADA5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C234B"/>
    <w:multiLevelType w:val="hybridMultilevel"/>
    <w:tmpl w:val="67F8F888"/>
    <w:lvl w:ilvl="0" w:tplc="080A0019">
      <w:start w:val="1"/>
      <w:numFmt w:val="lowerLetter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083F9F"/>
    <w:multiLevelType w:val="hybridMultilevel"/>
    <w:tmpl w:val="2FC04C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B77E8"/>
    <w:multiLevelType w:val="hybridMultilevel"/>
    <w:tmpl w:val="9B0233AC"/>
    <w:lvl w:ilvl="0" w:tplc="080A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C7B62"/>
    <w:multiLevelType w:val="hybridMultilevel"/>
    <w:tmpl w:val="89F4FB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258EA"/>
    <w:multiLevelType w:val="hybridMultilevel"/>
    <w:tmpl w:val="7E04CC72"/>
    <w:lvl w:ilvl="0" w:tplc="ECB6A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8D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C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83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E1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0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0A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8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E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9885C61"/>
    <w:multiLevelType w:val="hybridMultilevel"/>
    <w:tmpl w:val="886AB944"/>
    <w:lvl w:ilvl="0" w:tplc="BB566F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9A07545"/>
    <w:multiLevelType w:val="hybridMultilevel"/>
    <w:tmpl w:val="30BCF548"/>
    <w:lvl w:ilvl="0" w:tplc="08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1" w15:restartNumberingAfterBreak="0">
    <w:nsid w:val="71E07831"/>
    <w:multiLevelType w:val="hybridMultilevel"/>
    <w:tmpl w:val="662AE67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20E43C9"/>
    <w:multiLevelType w:val="hybridMultilevel"/>
    <w:tmpl w:val="F1C820A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255659B"/>
    <w:multiLevelType w:val="hybridMultilevel"/>
    <w:tmpl w:val="1F6A95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A7EE0"/>
    <w:multiLevelType w:val="hybridMultilevel"/>
    <w:tmpl w:val="3DE02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530A7"/>
    <w:multiLevelType w:val="hybridMultilevel"/>
    <w:tmpl w:val="B94A03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B4690"/>
    <w:multiLevelType w:val="hybridMultilevel"/>
    <w:tmpl w:val="E5F211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2318F"/>
    <w:multiLevelType w:val="hybridMultilevel"/>
    <w:tmpl w:val="E9CCEE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D3D37"/>
    <w:multiLevelType w:val="hybridMultilevel"/>
    <w:tmpl w:val="7270A1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E4436"/>
    <w:multiLevelType w:val="hybridMultilevel"/>
    <w:tmpl w:val="7CA40252"/>
    <w:lvl w:ilvl="0" w:tplc="080A0005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7"/>
  </w:num>
  <w:num w:numId="4">
    <w:abstractNumId w:val="16"/>
  </w:num>
  <w:num w:numId="5">
    <w:abstractNumId w:val="4"/>
  </w:num>
  <w:num w:numId="6">
    <w:abstractNumId w:val="25"/>
  </w:num>
  <w:num w:numId="7">
    <w:abstractNumId w:val="19"/>
  </w:num>
  <w:num w:numId="8">
    <w:abstractNumId w:val="18"/>
  </w:num>
  <w:num w:numId="9">
    <w:abstractNumId w:val="20"/>
  </w:num>
  <w:num w:numId="10">
    <w:abstractNumId w:val="46"/>
  </w:num>
  <w:num w:numId="11">
    <w:abstractNumId w:val="35"/>
  </w:num>
  <w:num w:numId="12">
    <w:abstractNumId w:val="42"/>
  </w:num>
  <w:num w:numId="13">
    <w:abstractNumId w:val="3"/>
  </w:num>
  <w:num w:numId="14">
    <w:abstractNumId w:val="31"/>
  </w:num>
  <w:num w:numId="15">
    <w:abstractNumId w:val="39"/>
  </w:num>
  <w:num w:numId="16">
    <w:abstractNumId w:val="6"/>
  </w:num>
  <w:num w:numId="17">
    <w:abstractNumId w:val="29"/>
  </w:num>
  <w:num w:numId="18">
    <w:abstractNumId w:val="33"/>
  </w:num>
  <w:num w:numId="19">
    <w:abstractNumId w:val="11"/>
  </w:num>
  <w:num w:numId="20">
    <w:abstractNumId w:val="17"/>
  </w:num>
  <w:num w:numId="21">
    <w:abstractNumId w:val="12"/>
  </w:num>
  <w:num w:numId="22">
    <w:abstractNumId w:val="32"/>
  </w:num>
  <w:num w:numId="23">
    <w:abstractNumId w:val="2"/>
  </w:num>
  <w:num w:numId="24">
    <w:abstractNumId w:val="13"/>
  </w:num>
  <w:num w:numId="25">
    <w:abstractNumId w:val="40"/>
  </w:num>
  <w:num w:numId="26">
    <w:abstractNumId w:val="28"/>
  </w:num>
  <w:num w:numId="27">
    <w:abstractNumId w:val="24"/>
  </w:num>
  <w:num w:numId="28">
    <w:abstractNumId w:val="49"/>
  </w:num>
  <w:num w:numId="29">
    <w:abstractNumId w:val="22"/>
  </w:num>
  <w:num w:numId="30">
    <w:abstractNumId w:val="48"/>
  </w:num>
  <w:num w:numId="31">
    <w:abstractNumId w:val="10"/>
  </w:num>
  <w:num w:numId="32">
    <w:abstractNumId w:val="26"/>
  </w:num>
  <w:num w:numId="33">
    <w:abstractNumId w:val="45"/>
  </w:num>
  <w:num w:numId="34">
    <w:abstractNumId w:val="43"/>
  </w:num>
  <w:num w:numId="35">
    <w:abstractNumId w:val="30"/>
  </w:num>
  <w:num w:numId="36">
    <w:abstractNumId w:val="38"/>
  </w:num>
  <w:num w:numId="37">
    <w:abstractNumId w:val="37"/>
  </w:num>
  <w:num w:numId="38">
    <w:abstractNumId w:val="1"/>
  </w:num>
  <w:num w:numId="39">
    <w:abstractNumId w:val="14"/>
  </w:num>
  <w:num w:numId="40">
    <w:abstractNumId w:val="8"/>
  </w:num>
  <w:num w:numId="41">
    <w:abstractNumId w:val="7"/>
  </w:num>
  <w:num w:numId="42">
    <w:abstractNumId w:val="36"/>
  </w:num>
  <w:num w:numId="43">
    <w:abstractNumId w:val="44"/>
  </w:num>
  <w:num w:numId="44">
    <w:abstractNumId w:val="5"/>
  </w:num>
  <w:num w:numId="45">
    <w:abstractNumId w:val="34"/>
  </w:num>
  <w:num w:numId="46">
    <w:abstractNumId w:val="21"/>
  </w:num>
  <w:num w:numId="47">
    <w:abstractNumId w:val="23"/>
  </w:num>
  <w:num w:numId="48">
    <w:abstractNumId w:val="41"/>
  </w:num>
  <w:num w:numId="49">
    <w:abstractNumId w:val="27"/>
  </w:num>
  <w:num w:numId="5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CF"/>
    <w:rsid w:val="00000FF4"/>
    <w:rsid w:val="000036FC"/>
    <w:rsid w:val="00005BFC"/>
    <w:rsid w:val="000064B0"/>
    <w:rsid w:val="00011EE6"/>
    <w:rsid w:val="00012F1B"/>
    <w:rsid w:val="000256D9"/>
    <w:rsid w:val="0002576B"/>
    <w:rsid w:val="0002701B"/>
    <w:rsid w:val="000326E2"/>
    <w:rsid w:val="00034460"/>
    <w:rsid w:val="000352E0"/>
    <w:rsid w:val="00035363"/>
    <w:rsid w:val="00035714"/>
    <w:rsid w:val="0003618C"/>
    <w:rsid w:val="000402E7"/>
    <w:rsid w:val="00041A4B"/>
    <w:rsid w:val="00042AFB"/>
    <w:rsid w:val="00051B7E"/>
    <w:rsid w:val="000520FB"/>
    <w:rsid w:val="000548A4"/>
    <w:rsid w:val="00057AF6"/>
    <w:rsid w:val="00064F11"/>
    <w:rsid w:val="00066758"/>
    <w:rsid w:val="00070F41"/>
    <w:rsid w:val="0007404B"/>
    <w:rsid w:val="00077481"/>
    <w:rsid w:val="00077E3E"/>
    <w:rsid w:val="00080125"/>
    <w:rsid w:val="000830C6"/>
    <w:rsid w:val="000831EB"/>
    <w:rsid w:val="000903F2"/>
    <w:rsid w:val="00090D3E"/>
    <w:rsid w:val="00093954"/>
    <w:rsid w:val="00095E11"/>
    <w:rsid w:val="000978F2"/>
    <w:rsid w:val="00097DBB"/>
    <w:rsid w:val="000A1D65"/>
    <w:rsid w:val="000A50F2"/>
    <w:rsid w:val="000A6B4E"/>
    <w:rsid w:val="000B0592"/>
    <w:rsid w:val="000C06A5"/>
    <w:rsid w:val="000C2731"/>
    <w:rsid w:val="000C3D5B"/>
    <w:rsid w:val="000C45D9"/>
    <w:rsid w:val="000C6B5C"/>
    <w:rsid w:val="000D0851"/>
    <w:rsid w:val="000D0879"/>
    <w:rsid w:val="000D1C6F"/>
    <w:rsid w:val="000D1D0D"/>
    <w:rsid w:val="000D26DE"/>
    <w:rsid w:val="000E2852"/>
    <w:rsid w:val="000E5BB4"/>
    <w:rsid w:val="000E5FCE"/>
    <w:rsid w:val="000F7B54"/>
    <w:rsid w:val="001010FE"/>
    <w:rsid w:val="00104347"/>
    <w:rsid w:val="001049BE"/>
    <w:rsid w:val="001049DC"/>
    <w:rsid w:val="00105502"/>
    <w:rsid w:val="001068B2"/>
    <w:rsid w:val="00106FED"/>
    <w:rsid w:val="00107A18"/>
    <w:rsid w:val="00113A2A"/>
    <w:rsid w:val="0011703A"/>
    <w:rsid w:val="00125367"/>
    <w:rsid w:val="0012612F"/>
    <w:rsid w:val="00127776"/>
    <w:rsid w:val="00133ACF"/>
    <w:rsid w:val="0013548B"/>
    <w:rsid w:val="001367E0"/>
    <w:rsid w:val="0013794B"/>
    <w:rsid w:val="00140EC1"/>
    <w:rsid w:val="00144137"/>
    <w:rsid w:val="00161502"/>
    <w:rsid w:val="00163240"/>
    <w:rsid w:val="0016453C"/>
    <w:rsid w:val="00166555"/>
    <w:rsid w:val="00174A5E"/>
    <w:rsid w:val="00176687"/>
    <w:rsid w:val="00182ABA"/>
    <w:rsid w:val="00183525"/>
    <w:rsid w:val="00183FBF"/>
    <w:rsid w:val="0018683C"/>
    <w:rsid w:val="00194394"/>
    <w:rsid w:val="00195930"/>
    <w:rsid w:val="001A0100"/>
    <w:rsid w:val="001A24CF"/>
    <w:rsid w:val="001A2D09"/>
    <w:rsid w:val="001A4D07"/>
    <w:rsid w:val="001A54D5"/>
    <w:rsid w:val="001A5770"/>
    <w:rsid w:val="001A79A1"/>
    <w:rsid w:val="001B0C72"/>
    <w:rsid w:val="001B40B1"/>
    <w:rsid w:val="001B6624"/>
    <w:rsid w:val="001B70AD"/>
    <w:rsid w:val="001C33D6"/>
    <w:rsid w:val="001C3FE6"/>
    <w:rsid w:val="001C5738"/>
    <w:rsid w:val="001D1B7A"/>
    <w:rsid w:val="001D652E"/>
    <w:rsid w:val="001D7242"/>
    <w:rsid w:val="001E0AC3"/>
    <w:rsid w:val="001E4839"/>
    <w:rsid w:val="001E5D4E"/>
    <w:rsid w:val="001F06FA"/>
    <w:rsid w:val="001F3285"/>
    <w:rsid w:val="001F378F"/>
    <w:rsid w:val="001F3AA9"/>
    <w:rsid w:val="001F5D8F"/>
    <w:rsid w:val="00203C49"/>
    <w:rsid w:val="00204514"/>
    <w:rsid w:val="002048FA"/>
    <w:rsid w:val="002052D4"/>
    <w:rsid w:val="00207BD1"/>
    <w:rsid w:val="002166CE"/>
    <w:rsid w:val="00233694"/>
    <w:rsid w:val="00241424"/>
    <w:rsid w:val="002417C8"/>
    <w:rsid w:val="002442F3"/>
    <w:rsid w:val="002450D5"/>
    <w:rsid w:val="0025095B"/>
    <w:rsid w:val="002536FE"/>
    <w:rsid w:val="00253AC0"/>
    <w:rsid w:val="00253B3B"/>
    <w:rsid w:val="00254226"/>
    <w:rsid w:val="00256638"/>
    <w:rsid w:val="002600B7"/>
    <w:rsid w:val="002665F1"/>
    <w:rsid w:val="00271003"/>
    <w:rsid w:val="002716F2"/>
    <w:rsid w:val="00275616"/>
    <w:rsid w:val="00280634"/>
    <w:rsid w:val="0028591D"/>
    <w:rsid w:val="00290B49"/>
    <w:rsid w:val="00291133"/>
    <w:rsid w:val="00291549"/>
    <w:rsid w:val="002922B0"/>
    <w:rsid w:val="00293C2B"/>
    <w:rsid w:val="00297B06"/>
    <w:rsid w:val="00297B61"/>
    <w:rsid w:val="002A2802"/>
    <w:rsid w:val="002A515A"/>
    <w:rsid w:val="002A5E72"/>
    <w:rsid w:val="002B09A4"/>
    <w:rsid w:val="002B449F"/>
    <w:rsid w:val="002B4D21"/>
    <w:rsid w:val="002B5B3C"/>
    <w:rsid w:val="002B7BC6"/>
    <w:rsid w:val="002C2599"/>
    <w:rsid w:val="002C37A0"/>
    <w:rsid w:val="002C3B8C"/>
    <w:rsid w:val="002C5E71"/>
    <w:rsid w:val="002C7661"/>
    <w:rsid w:val="002C7763"/>
    <w:rsid w:val="002D4746"/>
    <w:rsid w:val="002D4DCC"/>
    <w:rsid w:val="002D578D"/>
    <w:rsid w:val="002D6D76"/>
    <w:rsid w:val="002D7C67"/>
    <w:rsid w:val="002E1ACE"/>
    <w:rsid w:val="002E4CEF"/>
    <w:rsid w:val="002E679E"/>
    <w:rsid w:val="002E799C"/>
    <w:rsid w:val="002F0A7A"/>
    <w:rsid w:val="002F1013"/>
    <w:rsid w:val="002F1457"/>
    <w:rsid w:val="002F59E1"/>
    <w:rsid w:val="00301680"/>
    <w:rsid w:val="00303F07"/>
    <w:rsid w:val="003057D8"/>
    <w:rsid w:val="0030667E"/>
    <w:rsid w:val="00313DB9"/>
    <w:rsid w:val="0031436E"/>
    <w:rsid w:val="003165A1"/>
    <w:rsid w:val="00316883"/>
    <w:rsid w:val="003201BA"/>
    <w:rsid w:val="00323148"/>
    <w:rsid w:val="00324928"/>
    <w:rsid w:val="0032597F"/>
    <w:rsid w:val="00326073"/>
    <w:rsid w:val="00327633"/>
    <w:rsid w:val="003308CF"/>
    <w:rsid w:val="003327D8"/>
    <w:rsid w:val="00332FE6"/>
    <w:rsid w:val="00336EF3"/>
    <w:rsid w:val="00337DB9"/>
    <w:rsid w:val="003531FF"/>
    <w:rsid w:val="00353605"/>
    <w:rsid w:val="00354763"/>
    <w:rsid w:val="00355800"/>
    <w:rsid w:val="00360EB7"/>
    <w:rsid w:val="00363B3B"/>
    <w:rsid w:val="00364300"/>
    <w:rsid w:val="00366A73"/>
    <w:rsid w:val="00374EF2"/>
    <w:rsid w:val="00375430"/>
    <w:rsid w:val="00377751"/>
    <w:rsid w:val="0038187C"/>
    <w:rsid w:val="00383426"/>
    <w:rsid w:val="00384438"/>
    <w:rsid w:val="003852A7"/>
    <w:rsid w:val="003866E9"/>
    <w:rsid w:val="0038791E"/>
    <w:rsid w:val="00387AFD"/>
    <w:rsid w:val="00391C44"/>
    <w:rsid w:val="00392CE4"/>
    <w:rsid w:val="00393119"/>
    <w:rsid w:val="00393738"/>
    <w:rsid w:val="00396C2D"/>
    <w:rsid w:val="003A4002"/>
    <w:rsid w:val="003A4CC2"/>
    <w:rsid w:val="003A669C"/>
    <w:rsid w:val="003A6D55"/>
    <w:rsid w:val="003A7EBB"/>
    <w:rsid w:val="003B140B"/>
    <w:rsid w:val="003B4FFC"/>
    <w:rsid w:val="003B6141"/>
    <w:rsid w:val="003C127F"/>
    <w:rsid w:val="003C3500"/>
    <w:rsid w:val="003C4F58"/>
    <w:rsid w:val="003C5C41"/>
    <w:rsid w:val="003D4ACC"/>
    <w:rsid w:val="003D7A2D"/>
    <w:rsid w:val="003E1FF3"/>
    <w:rsid w:val="003E5FDC"/>
    <w:rsid w:val="003F5A03"/>
    <w:rsid w:val="004006C3"/>
    <w:rsid w:val="00403244"/>
    <w:rsid w:val="0040330E"/>
    <w:rsid w:val="00404E38"/>
    <w:rsid w:val="00406582"/>
    <w:rsid w:val="00413127"/>
    <w:rsid w:val="00415154"/>
    <w:rsid w:val="0041537C"/>
    <w:rsid w:val="00420AD0"/>
    <w:rsid w:val="0042278A"/>
    <w:rsid w:val="00423534"/>
    <w:rsid w:val="004263B6"/>
    <w:rsid w:val="00431808"/>
    <w:rsid w:val="0043211D"/>
    <w:rsid w:val="00433D58"/>
    <w:rsid w:val="00433E34"/>
    <w:rsid w:val="004359AF"/>
    <w:rsid w:val="004360AF"/>
    <w:rsid w:val="004420B0"/>
    <w:rsid w:val="00442432"/>
    <w:rsid w:val="00443692"/>
    <w:rsid w:val="0044789E"/>
    <w:rsid w:val="004523EF"/>
    <w:rsid w:val="00452592"/>
    <w:rsid w:val="00452F55"/>
    <w:rsid w:val="00453505"/>
    <w:rsid w:val="00455E87"/>
    <w:rsid w:val="00460335"/>
    <w:rsid w:val="00463AE0"/>
    <w:rsid w:val="004753EB"/>
    <w:rsid w:val="00475BE0"/>
    <w:rsid w:val="00475DEB"/>
    <w:rsid w:val="00476283"/>
    <w:rsid w:val="00476BE9"/>
    <w:rsid w:val="004836BD"/>
    <w:rsid w:val="00484CEB"/>
    <w:rsid w:val="004859B7"/>
    <w:rsid w:val="00485CB4"/>
    <w:rsid w:val="00487432"/>
    <w:rsid w:val="004876BC"/>
    <w:rsid w:val="004917A8"/>
    <w:rsid w:val="004921F4"/>
    <w:rsid w:val="004924D7"/>
    <w:rsid w:val="00492BB5"/>
    <w:rsid w:val="004938DB"/>
    <w:rsid w:val="00495595"/>
    <w:rsid w:val="004A16EF"/>
    <w:rsid w:val="004A4C9F"/>
    <w:rsid w:val="004A65BC"/>
    <w:rsid w:val="004B1717"/>
    <w:rsid w:val="004B1F8C"/>
    <w:rsid w:val="004B4A49"/>
    <w:rsid w:val="004B4DDC"/>
    <w:rsid w:val="004B5F5D"/>
    <w:rsid w:val="004C0002"/>
    <w:rsid w:val="004C0AED"/>
    <w:rsid w:val="004C0D6C"/>
    <w:rsid w:val="004C200A"/>
    <w:rsid w:val="004C26EC"/>
    <w:rsid w:val="004C3296"/>
    <w:rsid w:val="004C6C3E"/>
    <w:rsid w:val="004C77EB"/>
    <w:rsid w:val="004D100C"/>
    <w:rsid w:val="004D47C1"/>
    <w:rsid w:val="004D4BF9"/>
    <w:rsid w:val="004E0437"/>
    <w:rsid w:val="004F2470"/>
    <w:rsid w:val="004F2678"/>
    <w:rsid w:val="00500263"/>
    <w:rsid w:val="00503D87"/>
    <w:rsid w:val="00517076"/>
    <w:rsid w:val="005171C1"/>
    <w:rsid w:val="00517BEB"/>
    <w:rsid w:val="005201BB"/>
    <w:rsid w:val="00521484"/>
    <w:rsid w:val="0052358E"/>
    <w:rsid w:val="00527E0A"/>
    <w:rsid w:val="0053244A"/>
    <w:rsid w:val="00533ECC"/>
    <w:rsid w:val="005371E9"/>
    <w:rsid w:val="00544B96"/>
    <w:rsid w:val="0054634C"/>
    <w:rsid w:val="00546370"/>
    <w:rsid w:val="00553264"/>
    <w:rsid w:val="0055567E"/>
    <w:rsid w:val="005603B7"/>
    <w:rsid w:val="00560CDD"/>
    <w:rsid w:val="00561BBD"/>
    <w:rsid w:val="0057235C"/>
    <w:rsid w:val="0057524C"/>
    <w:rsid w:val="005830CA"/>
    <w:rsid w:val="00583F68"/>
    <w:rsid w:val="0058763B"/>
    <w:rsid w:val="00587E0C"/>
    <w:rsid w:val="005929C3"/>
    <w:rsid w:val="005930FC"/>
    <w:rsid w:val="0059480F"/>
    <w:rsid w:val="005952CB"/>
    <w:rsid w:val="00597835"/>
    <w:rsid w:val="005A2759"/>
    <w:rsid w:val="005A385B"/>
    <w:rsid w:val="005A4DF1"/>
    <w:rsid w:val="005A6ECC"/>
    <w:rsid w:val="005B4445"/>
    <w:rsid w:val="005B746D"/>
    <w:rsid w:val="005C12C3"/>
    <w:rsid w:val="005C19B4"/>
    <w:rsid w:val="005C4A08"/>
    <w:rsid w:val="005C6993"/>
    <w:rsid w:val="005D28DF"/>
    <w:rsid w:val="005D3709"/>
    <w:rsid w:val="005E3E24"/>
    <w:rsid w:val="005F584B"/>
    <w:rsid w:val="005F6401"/>
    <w:rsid w:val="005F6CDC"/>
    <w:rsid w:val="005F7B1B"/>
    <w:rsid w:val="006000C0"/>
    <w:rsid w:val="00606961"/>
    <w:rsid w:val="00606C7A"/>
    <w:rsid w:val="00610FD5"/>
    <w:rsid w:val="00611935"/>
    <w:rsid w:val="00612ACA"/>
    <w:rsid w:val="00613C33"/>
    <w:rsid w:val="00622355"/>
    <w:rsid w:val="00622AAE"/>
    <w:rsid w:val="0062364D"/>
    <w:rsid w:val="00626550"/>
    <w:rsid w:val="00631072"/>
    <w:rsid w:val="00631EC8"/>
    <w:rsid w:val="006351E4"/>
    <w:rsid w:val="00635A30"/>
    <w:rsid w:val="00643924"/>
    <w:rsid w:val="00644DFE"/>
    <w:rsid w:val="0064673D"/>
    <w:rsid w:val="006469D3"/>
    <w:rsid w:val="00647407"/>
    <w:rsid w:val="006501CF"/>
    <w:rsid w:val="00654044"/>
    <w:rsid w:val="006602DF"/>
    <w:rsid w:val="006608DB"/>
    <w:rsid w:val="00663959"/>
    <w:rsid w:val="00666258"/>
    <w:rsid w:val="00670C2E"/>
    <w:rsid w:val="006712C1"/>
    <w:rsid w:val="0067536C"/>
    <w:rsid w:val="00683375"/>
    <w:rsid w:val="00684565"/>
    <w:rsid w:val="00686A3D"/>
    <w:rsid w:val="00690420"/>
    <w:rsid w:val="00690EBF"/>
    <w:rsid w:val="00693318"/>
    <w:rsid w:val="006963EC"/>
    <w:rsid w:val="006A002F"/>
    <w:rsid w:val="006A06A0"/>
    <w:rsid w:val="006A0969"/>
    <w:rsid w:val="006A16C2"/>
    <w:rsid w:val="006A2880"/>
    <w:rsid w:val="006A5ADC"/>
    <w:rsid w:val="006B2143"/>
    <w:rsid w:val="006B409F"/>
    <w:rsid w:val="006B425B"/>
    <w:rsid w:val="006B5077"/>
    <w:rsid w:val="006C025A"/>
    <w:rsid w:val="006C39A9"/>
    <w:rsid w:val="006C531C"/>
    <w:rsid w:val="006C56D3"/>
    <w:rsid w:val="006C6094"/>
    <w:rsid w:val="006C64F1"/>
    <w:rsid w:val="006C7C54"/>
    <w:rsid w:val="006D2BEE"/>
    <w:rsid w:val="006D4F1C"/>
    <w:rsid w:val="006D5FD9"/>
    <w:rsid w:val="006D78C5"/>
    <w:rsid w:val="006D7BB3"/>
    <w:rsid w:val="006E2076"/>
    <w:rsid w:val="006E3FE5"/>
    <w:rsid w:val="006F0CFF"/>
    <w:rsid w:val="006F27E2"/>
    <w:rsid w:val="006F57AC"/>
    <w:rsid w:val="00701C0E"/>
    <w:rsid w:val="00710815"/>
    <w:rsid w:val="00712E1A"/>
    <w:rsid w:val="00722B62"/>
    <w:rsid w:val="00726D31"/>
    <w:rsid w:val="007311C3"/>
    <w:rsid w:val="0073170B"/>
    <w:rsid w:val="007345A6"/>
    <w:rsid w:val="007349B3"/>
    <w:rsid w:val="007357C0"/>
    <w:rsid w:val="00736088"/>
    <w:rsid w:val="0073654D"/>
    <w:rsid w:val="007371AB"/>
    <w:rsid w:val="007424E7"/>
    <w:rsid w:val="00742668"/>
    <w:rsid w:val="00746090"/>
    <w:rsid w:val="00746A79"/>
    <w:rsid w:val="00746F0C"/>
    <w:rsid w:val="00747C76"/>
    <w:rsid w:val="00754061"/>
    <w:rsid w:val="0075699A"/>
    <w:rsid w:val="00757544"/>
    <w:rsid w:val="00760FB0"/>
    <w:rsid w:val="00765DF6"/>
    <w:rsid w:val="007677DB"/>
    <w:rsid w:val="0077066E"/>
    <w:rsid w:val="00771130"/>
    <w:rsid w:val="0077180F"/>
    <w:rsid w:val="0077184F"/>
    <w:rsid w:val="00774016"/>
    <w:rsid w:val="00774590"/>
    <w:rsid w:val="00777706"/>
    <w:rsid w:val="007812B5"/>
    <w:rsid w:val="0079251F"/>
    <w:rsid w:val="00792805"/>
    <w:rsid w:val="00792E07"/>
    <w:rsid w:val="00794532"/>
    <w:rsid w:val="00795D21"/>
    <w:rsid w:val="007A56D8"/>
    <w:rsid w:val="007B188F"/>
    <w:rsid w:val="007B29BD"/>
    <w:rsid w:val="007B6CF1"/>
    <w:rsid w:val="007C32F8"/>
    <w:rsid w:val="007C74FA"/>
    <w:rsid w:val="007D51C8"/>
    <w:rsid w:val="007E21D2"/>
    <w:rsid w:val="007E3A51"/>
    <w:rsid w:val="007E6CCA"/>
    <w:rsid w:val="007E7796"/>
    <w:rsid w:val="007E7AF7"/>
    <w:rsid w:val="007F3D6C"/>
    <w:rsid w:val="00800AFD"/>
    <w:rsid w:val="00801F12"/>
    <w:rsid w:val="00803243"/>
    <w:rsid w:val="00807D84"/>
    <w:rsid w:val="00816F05"/>
    <w:rsid w:val="00817674"/>
    <w:rsid w:val="00822AB3"/>
    <w:rsid w:val="00823BF2"/>
    <w:rsid w:val="008245B0"/>
    <w:rsid w:val="008254BC"/>
    <w:rsid w:val="008260CE"/>
    <w:rsid w:val="008266E5"/>
    <w:rsid w:val="008269C6"/>
    <w:rsid w:val="0083425F"/>
    <w:rsid w:val="00835A6C"/>
    <w:rsid w:val="00835A98"/>
    <w:rsid w:val="00842D82"/>
    <w:rsid w:val="008478E6"/>
    <w:rsid w:val="00850306"/>
    <w:rsid w:val="00854289"/>
    <w:rsid w:val="008546C7"/>
    <w:rsid w:val="008554BC"/>
    <w:rsid w:val="00855591"/>
    <w:rsid w:val="00855A9E"/>
    <w:rsid w:val="008601FE"/>
    <w:rsid w:val="0086084C"/>
    <w:rsid w:val="00860BBA"/>
    <w:rsid w:val="008627E8"/>
    <w:rsid w:val="008663EB"/>
    <w:rsid w:val="00866CFB"/>
    <w:rsid w:val="008763E9"/>
    <w:rsid w:val="0088561A"/>
    <w:rsid w:val="008930D8"/>
    <w:rsid w:val="0089350C"/>
    <w:rsid w:val="0089772C"/>
    <w:rsid w:val="008A04BE"/>
    <w:rsid w:val="008A0710"/>
    <w:rsid w:val="008A5CD2"/>
    <w:rsid w:val="008A6953"/>
    <w:rsid w:val="008B0B5B"/>
    <w:rsid w:val="008B24AB"/>
    <w:rsid w:val="008B61CA"/>
    <w:rsid w:val="008C1053"/>
    <w:rsid w:val="008C1561"/>
    <w:rsid w:val="008C3B27"/>
    <w:rsid w:val="008C4839"/>
    <w:rsid w:val="008D1ABA"/>
    <w:rsid w:val="008D40AF"/>
    <w:rsid w:val="008D5363"/>
    <w:rsid w:val="008D6840"/>
    <w:rsid w:val="008D6CAD"/>
    <w:rsid w:val="008E1903"/>
    <w:rsid w:val="008E4C45"/>
    <w:rsid w:val="008E79F3"/>
    <w:rsid w:val="008F19D5"/>
    <w:rsid w:val="008F363C"/>
    <w:rsid w:val="008F5CC0"/>
    <w:rsid w:val="008F651F"/>
    <w:rsid w:val="00900BC5"/>
    <w:rsid w:val="00902E2E"/>
    <w:rsid w:val="009117C5"/>
    <w:rsid w:val="00912E45"/>
    <w:rsid w:val="00916025"/>
    <w:rsid w:val="009164E3"/>
    <w:rsid w:val="00921263"/>
    <w:rsid w:val="009231A5"/>
    <w:rsid w:val="009274D9"/>
    <w:rsid w:val="00930F72"/>
    <w:rsid w:val="009372E5"/>
    <w:rsid w:val="009412E9"/>
    <w:rsid w:val="00942A56"/>
    <w:rsid w:val="00945525"/>
    <w:rsid w:val="00946E3C"/>
    <w:rsid w:val="009542CF"/>
    <w:rsid w:val="00956AD0"/>
    <w:rsid w:val="00956FF7"/>
    <w:rsid w:val="00957694"/>
    <w:rsid w:val="00960206"/>
    <w:rsid w:val="00961A43"/>
    <w:rsid w:val="0096247C"/>
    <w:rsid w:val="00967D88"/>
    <w:rsid w:val="00967F31"/>
    <w:rsid w:val="00971DAA"/>
    <w:rsid w:val="00974164"/>
    <w:rsid w:val="009869CC"/>
    <w:rsid w:val="00987C10"/>
    <w:rsid w:val="009A23D3"/>
    <w:rsid w:val="009A6313"/>
    <w:rsid w:val="009B3CFC"/>
    <w:rsid w:val="009C5686"/>
    <w:rsid w:val="009C6CAA"/>
    <w:rsid w:val="009D512F"/>
    <w:rsid w:val="009D7DD6"/>
    <w:rsid w:val="009E2843"/>
    <w:rsid w:val="009E30AB"/>
    <w:rsid w:val="009E38B1"/>
    <w:rsid w:val="009E51E0"/>
    <w:rsid w:val="009E583F"/>
    <w:rsid w:val="009E6B65"/>
    <w:rsid w:val="009F3234"/>
    <w:rsid w:val="00A009FC"/>
    <w:rsid w:val="00A0334B"/>
    <w:rsid w:val="00A13E9F"/>
    <w:rsid w:val="00A158E0"/>
    <w:rsid w:val="00A15B19"/>
    <w:rsid w:val="00A17234"/>
    <w:rsid w:val="00A174C3"/>
    <w:rsid w:val="00A20CD0"/>
    <w:rsid w:val="00A21EE2"/>
    <w:rsid w:val="00A22DCC"/>
    <w:rsid w:val="00A2567E"/>
    <w:rsid w:val="00A261E0"/>
    <w:rsid w:val="00A30BD8"/>
    <w:rsid w:val="00A34938"/>
    <w:rsid w:val="00A42019"/>
    <w:rsid w:val="00A43D12"/>
    <w:rsid w:val="00A507DC"/>
    <w:rsid w:val="00A50D1D"/>
    <w:rsid w:val="00A512AC"/>
    <w:rsid w:val="00A52877"/>
    <w:rsid w:val="00A53BBF"/>
    <w:rsid w:val="00A575A8"/>
    <w:rsid w:val="00A629D2"/>
    <w:rsid w:val="00A65372"/>
    <w:rsid w:val="00A654BF"/>
    <w:rsid w:val="00A673EA"/>
    <w:rsid w:val="00A677BB"/>
    <w:rsid w:val="00A84561"/>
    <w:rsid w:val="00A84787"/>
    <w:rsid w:val="00A84C91"/>
    <w:rsid w:val="00A908BF"/>
    <w:rsid w:val="00A91575"/>
    <w:rsid w:val="00A9245F"/>
    <w:rsid w:val="00A92EA3"/>
    <w:rsid w:val="00A95E7E"/>
    <w:rsid w:val="00AA15E2"/>
    <w:rsid w:val="00AA4642"/>
    <w:rsid w:val="00AB1CAD"/>
    <w:rsid w:val="00AB26CF"/>
    <w:rsid w:val="00AB5563"/>
    <w:rsid w:val="00AB5CDB"/>
    <w:rsid w:val="00AB5F78"/>
    <w:rsid w:val="00AC02B6"/>
    <w:rsid w:val="00AC2D95"/>
    <w:rsid w:val="00AC3290"/>
    <w:rsid w:val="00AC59D1"/>
    <w:rsid w:val="00AD2236"/>
    <w:rsid w:val="00AD2EEC"/>
    <w:rsid w:val="00AD659B"/>
    <w:rsid w:val="00AE20B8"/>
    <w:rsid w:val="00AE2EFE"/>
    <w:rsid w:val="00AE4DC1"/>
    <w:rsid w:val="00AF1116"/>
    <w:rsid w:val="00AF2094"/>
    <w:rsid w:val="00AF2251"/>
    <w:rsid w:val="00AF27AF"/>
    <w:rsid w:val="00AF2D24"/>
    <w:rsid w:val="00AF69BB"/>
    <w:rsid w:val="00B01C1E"/>
    <w:rsid w:val="00B0505F"/>
    <w:rsid w:val="00B066C2"/>
    <w:rsid w:val="00B154C2"/>
    <w:rsid w:val="00B2189E"/>
    <w:rsid w:val="00B22F95"/>
    <w:rsid w:val="00B3076F"/>
    <w:rsid w:val="00B31A77"/>
    <w:rsid w:val="00B32A06"/>
    <w:rsid w:val="00B34F47"/>
    <w:rsid w:val="00B425A8"/>
    <w:rsid w:val="00B43176"/>
    <w:rsid w:val="00B47AA1"/>
    <w:rsid w:val="00B47C22"/>
    <w:rsid w:val="00B525A0"/>
    <w:rsid w:val="00B57715"/>
    <w:rsid w:val="00B647B6"/>
    <w:rsid w:val="00B647CF"/>
    <w:rsid w:val="00B66731"/>
    <w:rsid w:val="00B743B6"/>
    <w:rsid w:val="00B74C26"/>
    <w:rsid w:val="00B7699F"/>
    <w:rsid w:val="00B81133"/>
    <w:rsid w:val="00B82F0B"/>
    <w:rsid w:val="00B85E2E"/>
    <w:rsid w:val="00B8758D"/>
    <w:rsid w:val="00B87AB0"/>
    <w:rsid w:val="00B87BE2"/>
    <w:rsid w:val="00B90350"/>
    <w:rsid w:val="00B91D18"/>
    <w:rsid w:val="00B938F6"/>
    <w:rsid w:val="00B93C2A"/>
    <w:rsid w:val="00B97D4E"/>
    <w:rsid w:val="00BA30C4"/>
    <w:rsid w:val="00BA4DFE"/>
    <w:rsid w:val="00BA5673"/>
    <w:rsid w:val="00BB12A3"/>
    <w:rsid w:val="00BB16A2"/>
    <w:rsid w:val="00BB4075"/>
    <w:rsid w:val="00BC2314"/>
    <w:rsid w:val="00BC29A9"/>
    <w:rsid w:val="00BC2C40"/>
    <w:rsid w:val="00BC303E"/>
    <w:rsid w:val="00BC7C1D"/>
    <w:rsid w:val="00BD0B9B"/>
    <w:rsid w:val="00BD1B06"/>
    <w:rsid w:val="00BD4A69"/>
    <w:rsid w:val="00BD4F87"/>
    <w:rsid w:val="00BD5895"/>
    <w:rsid w:val="00BD59F9"/>
    <w:rsid w:val="00BD5A7C"/>
    <w:rsid w:val="00BD6A9B"/>
    <w:rsid w:val="00BD77C0"/>
    <w:rsid w:val="00BD7F68"/>
    <w:rsid w:val="00BE15FD"/>
    <w:rsid w:val="00BE29B1"/>
    <w:rsid w:val="00BE4E53"/>
    <w:rsid w:val="00BE53C8"/>
    <w:rsid w:val="00BE6F69"/>
    <w:rsid w:val="00BE74FB"/>
    <w:rsid w:val="00BF2A0B"/>
    <w:rsid w:val="00BF4E42"/>
    <w:rsid w:val="00C010F5"/>
    <w:rsid w:val="00C03D7E"/>
    <w:rsid w:val="00C04D5A"/>
    <w:rsid w:val="00C04FB8"/>
    <w:rsid w:val="00C072CA"/>
    <w:rsid w:val="00C126EA"/>
    <w:rsid w:val="00C230AB"/>
    <w:rsid w:val="00C27F07"/>
    <w:rsid w:val="00C34195"/>
    <w:rsid w:val="00C35F73"/>
    <w:rsid w:val="00C36DFF"/>
    <w:rsid w:val="00C37809"/>
    <w:rsid w:val="00C37ABD"/>
    <w:rsid w:val="00C43657"/>
    <w:rsid w:val="00C438C3"/>
    <w:rsid w:val="00C50A34"/>
    <w:rsid w:val="00C6018E"/>
    <w:rsid w:val="00C60BB6"/>
    <w:rsid w:val="00C61ACD"/>
    <w:rsid w:val="00C62749"/>
    <w:rsid w:val="00C6440F"/>
    <w:rsid w:val="00C71B7C"/>
    <w:rsid w:val="00C72537"/>
    <w:rsid w:val="00C740AE"/>
    <w:rsid w:val="00C75CE4"/>
    <w:rsid w:val="00C76B3C"/>
    <w:rsid w:val="00C826EE"/>
    <w:rsid w:val="00C8348F"/>
    <w:rsid w:val="00C844FF"/>
    <w:rsid w:val="00C919AB"/>
    <w:rsid w:val="00C92A52"/>
    <w:rsid w:val="00C94531"/>
    <w:rsid w:val="00CA155B"/>
    <w:rsid w:val="00CA3973"/>
    <w:rsid w:val="00CA55FA"/>
    <w:rsid w:val="00CA7694"/>
    <w:rsid w:val="00CB4EE1"/>
    <w:rsid w:val="00CC1E56"/>
    <w:rsid w:val="00CC5241"/>
    <w:rsid w:val="00CC5F99"/>
    <w:rsid w:val="00CC7EAB"/>
    <w:rsid w:val="00CD0B6B"/>
    <w:rsid w:val="00CD4C8E"/>
    <w:rsid w:val="00CD620F"/>
    <w:rsid w:val="00CE3B48"/>
    <w:rsid w:val="00CE7B06"/>
    <w:rsid w:val="00CF2B56"/>
    <w:rsid w:val="00CF5C6A"/>
    <w:rsid w:val="00CF71A0"/>
    <w:rsid w:val="00CF7282"/>
    <w:rsid w:val="00D025FE"/>
    <w:rsid w:val="00D02608"/>
    <w:rsid w:val="00D05664"/>
    <w:rsid w:val="00D05744"/>
    <w:rsid w:val="00D14ED1"/>
    <w:rsid w:val="00D16AFE"/>
    <w:rsid w:val="00D1712A"/>
    <w:rsid w:val="00D2432A"/>
    <w:rsid w:val="00D2695E"/>
    <w:rsid w:val="00D2769D"/>
    <w:rsid w:val="00D3048E"/>
    <w:rsid w:val="00D32C76"/>
    <w:rsid w:val="00D369C8"/>
    <w:rsid w:val="00D36C7C"/>
    <w:rsid w:val="00D4046F"/>
    <w:rsid w:val="00D4085A"/>
    <w:rsid w:val="00D42457"/>
    <w:rsid w:val="00D528A9"/>
    <w:rsid w:val="00D535E6"/>
    <w:rsid w:val="00D63EDC"/>
    <w:rsid w:val="00D6748C"/>
    <w:rsid w:val="00D67BC3"/>
    <w:rsid w:val="00D73FAE"/>
    <w:rsid w:val="00D75CB5"/>
    <w:rsid w:val="00D75E04"/>
    <w:rsid w:val="00D76213"/>
    <w:rsid w:val="00D83ACB"/>
    <w:rsid w:val="00D95F7C"/>
    <w:rsid w:val="00D96295"/>
    <w:rsid w:val="00DA06AF"/>
    <w:rsid w:val="00DA4E09"/>
    <w:rsid w:val="00DB1D35"/>
    <w:rsid w:val="00DB354F"/>
    <w:rsid w:val="00DB38BA"/>
    <w:rsid w:val="00DB44B7"/>
    <w:rsid w:val="00DB72B1"/>
    <w:rsid w:val="00DC006F"/>
    <w:rsid w:val="00DC056F"/>
    <w:rsid w:val="00DC1484"/>
    <w:rsid w:val="00DC425A"/>
    <w:rsid w:val="00DC5B7D"/>
    <w:rsid w:val="00DD1222"/>
    <w:rsid w:val="00DD1A40"/>
    <w:rsid w:val="00DD1E1D"/>
    <w:rsid w:val="00DD1FEC"/>
    <w:rsid w:val="00DD3534"/>
    <w:rsid w:val="00DD3858"/>
    <w:rsid w:val="00DD7C12"/>
    <w:rsid w:val="00DE0A18"/>
    <w:rsid w:val="00DE0A95"/>
    <w:rsid w:val="00DE18AC"/>
    <w:rsid w:val="00DE4041"/>
    <w:rsid w:val="00DE5462"/>
    <w:rsid w:val="00DF2732"/>
    <w:rsid w:val="00DF2882"/>
    <w:rsid w:val="00DF3675"/>
    <w:rsid w:val="00DF534C"/>
    <w:rsid w:val="00DF7BAC"/>
    <w:rsid w:val="00E00035"/>
    <w:rsid w:val="00E000D9"/>
    <w:rsid w:val="00E03601"/>
    <w:rsid w:val="00E07D94"/>
    <w:rsid w:val="00E13400"/>
    <w:rsid w:val="00E15450"/>
    <w:rsid w:val="00E16965"/>
    <w:rsid w:val="00E21903"/>
    <w:rsid w:val="00E32306"/>
    <w:rsid w:val="00E32816"/>
    <w:rsid w:val="00E3621D"/>
    <w:rsid w:val="00E40D82"/>
    <w:rsid w:val="00E41504"/>
    <w:rsid w:val="00E41D81"/>
    <w:rsid w:val="00E41FB3"/>
    <w:rsid w:val="00E42463"/>
    <w:rsid w:val="00E460EA"/>
    <w:rsid w:val="00E46E47"/>
    <w:rsid w:val="00E47AE8"/>
    <w:rsid w:val="00E51AEF"/>
    <w:rsid w:val="00E52C8D"/>
    <w:rsid w:val="00E52FD2"/>
    <w:rsid w:val="00E54C90"/>
    <w:rsid w:val="00E57849"/>
    <w:rsid w:val="00E6005A"/>
    <w:rsid w:val="00E63D4F"/>
    <w:rsid w:val="00E73F30"/>
    <w:rsid w:val="00E746FC"/>
    <w:rsid w:val="00E85B60"/>
    <w:rsid w:val="00E8609F"/>
    <w:rsid w:val="00E872D5"/>
    <w:rsid w:val="00E90BBA"/>
    <w:rsid w:val="00E917A0"/>
    <w:rsid w:val="00E9574A"/>
    <w:rsid w:val="00E95B06"/>
    <w:rsid w:val="00E961B8"/>
    <w:rsid w:val="00E96FEE"/>
    <w:rsid w:val="00EA50B7"/>
    <w:rsid w:val="00EA5AFE"/>
    <w:rsid w:val="00EA61E8"/>
    <w:rsid w:val="00EB5076"/>
    <w:rsid w:val="00EB7E76"/>
    <w:rsid w:val="00EC10D5"/>
    <w:rsid w:val="00EC48BB"/>
    <w:rsid w:val="00EC7A64"/>
    <w:rsid w:val="00ED26FA"/>
    <w:rsid w:val="00ED385A"/>
    <w:rsid w:val="00ED6846"/>
    <w:rsid w:val="00ED7B4F"/>
    <w:rsid w:val="00EE0B3E"/>
    <w:rsid w:val="00EE18E0"/>
    <w:rsid w:val="00EE2676"/>
    <w:rsid w:val="00EE3826"/>
    <w:rsid w:val="00EE4F3E"/>
    <w:rsid w:val="00EE5E8A"/>
    <w:rsid w:val="00EE6812"/>
    <w:rsid w:val="00EF0409"/>
    <w:rsid w:val="00F01F27"/>
    <w:rsid w:val="00F02CB7"/>
    <w:rsid w:val="00F03398"/>
    <w:rsid w:val="00F10124"/>
    <w:rsid w:val="00F10689"/>
    <w:rsid w:val="00F1107F"/>
    <w:rsid w:val="00F1414E"/>
    <w:rsid w:val="00F160F2"/>
    <w:rsid w:val="00F17D92"/>
    <w:rsid w:val="00F208A2"/>
    <w:rsid w:val="00F20AD6"/>
    <w:rsid w:val="00F23689"/>
    <w:rsid w:val="00F24AE1"/>
    <w:rsid w:val="00F24D6F"/>
    <w:rsid w:val="00F3649B"/>
    <w:rsid w:val="00F36767"/>
    <w:rsid w:val="00F36B7D"/>
    <w:rsid w:val="00F3701A"/>
    <w:rsid w:val="00F41FA7"/>
    <w:rsid w:val="00F42A2D"/>
    <w:rsid w:val="00F43AE1"/>
    <w:rsid w:val="00F5493D"/>
    <w:rsid w:val="00F54A61"/>
    <w:rsid w:val="00F56311"/>
    <w:rsid w:val="00F564D2"/>
    <w:rsid w:val="00F62029"/>
    <w:rsid w:val="00F6225E"/>
    <w:rsid w:val="00F660BC"/>
    <w:rsid w:val="00F706E2"/>
    <w:rsid w:val="00F7168E"/>
    <w:rsid w:val="00F721A5"/>
    <w:rsid w:val="00F768EF"/>
    <w:rsid w:val="00F773ED"/>
    <w:rsid w:val="00F805B0"/>
    <w:rsid w:val="00F80FE6"/>
    <w:rsid w:val="00F904B3"/>
    <w:rsid w:val="00F916A0"/>
    <w:rsid w:val="00F91C9D"/>
    <w:rsid w:val="00F9534C"/>
    <w:rsid w:val="00F963CF"/>
    <w:rsid w:val="00FA49AD"/>
    <w:rsid w:val="00FA5899"/>
    <w:rsid w:val="00FB2671"/>
    <w:rsid w:val="00FB5396"/>
    <w:rsid w:val="00FB661B"/>
    <w:rsid w:val="00FB7181"/>
    <w:rsid w:val="00FC3BE7"/>
    <w:rsid w:val="00FC4D5E"/>
    <w:rsid w:val="00FC51E8"/>
    <w:rsid w:val="00FC6AE4"/>
    <w:rsid w:val="00FD1854"/>
    <w:rsid w:val="00FD3863"/>
    <w:rsid w:val="00FD4A88"/>
    <w:rsid w:val="00FD5CF9"/>
    <w:rsid w:val="00FD6CAD"/>
    <w:rsid w:val="00FE0C81"/>
    <w:rsid w:val="00FE232E"/>
    <w:rsid w:val="00FE5409"/>
    <w:rsid w:val="00FE5DA8"/>
    <w:rsid w:val="00FF2637"/>
    <w:rsid w:val="00FF342D"/>
    <w:rsid w:val="00FF537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3081D"/>
  <w15:docId w15:val="{132BD9A3-CC4A-4264-9D81-FCB47822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6CE"/>
    <w:pPr>
      <w:ind w:left="720"/>
      <w:contextualSpacing/>
    </w:pPr>
  </w:style>
  <w:style w:type="character" w:customStyle="1" w:styleId="negritas1">
    <w:name w:val="negritas1"/>
    <w:basedOn w:val="Fuentedeprrafopredeter"/>
    <w:rsid w:val="000C2731"/>
    <w:rPr>
      <w:rFonts w:ascii="Arial" w:hAnsi="Arial" w:cs="Arial" w:hint="default"/>
      <w:b/>
      <w:bCs/>
      <w:sz w:val="14"/>
      <w:szCs w:val="14"/>
    </w:rPr>
  </w:style>
  <w:style w:type="paragraph" w:customStyle="1" w:styleId="justificadonormal">
    <w:name w:val="justificadonormal"/>
    <w:basedOn w:val="Normal"/>
    <w:rsid w:val="000C273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DFE"/>
  </w:style>
  <w:style w:type="paragraph" w:styleId="Piedepgina">
    <w:name w:val="footer"/>
    <w:basedOn w:val="Normal"/>
    <w:link w:val="Piedepgina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DFE"/>
  </w:style>
  <w:style w:type="paragraph" w:styleId="Textodeglobo">
    <w:name w:val="Balloon Text"/>
    <w:basedOn w:val="Normal"/>
    <w:link w:val="TextodegloboCar"/>
    <w:uiPriority w:val="99"/>
    <w:semiHidden/>
    <w:unhideWhenUsed/>
    <w:rsid w:val="00BA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D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6B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unhideWhenUsed/>
    <w:rsid w:val="00DE0A95"/>
    <w:pPr>
      <w:spacing w:after="0"/>
      <w:ind w:left="220" w:hanging="220"/>
    </w:pPr>
    <w:rPr>
      <w:rFonts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DE0A95"/>
    <w:pPr>
      <w:spacing w:after="0"/>
      <w:ind w:left="440" w:hanging="220"/>
    </w:pPr>
    <w:rPr>
      <w:rFonts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DE0A95"/>
    <w:pPr>
      <w:spacing w:after="0"/>
      <w:ind w:left="660" w:hanging="220"/>
    </w:pPr>
    <w:rPr>
      <w:rFonts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DE0A95"/>
    <w:pPr>
      <w:spacing w:after="0"/>
      <w:ind w:left="880" w:hanging="220"/>
    </w:pPr>
    <w:rPr>
      <w:rFonts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DE0A95"/>
    <w:pPr>
      <w:spacing w:after="0"/>
      <w:ind w:left="1100" w:hanging="220"/>
    </w:pPr>
    <w:rPr>
      <w:rFonts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DE0A95"/>
    <w:pPr>
      <w:spacing w:after="0"/>
      <w:ind w:left="1320" w:hanging="220"/>
    </w:pPr>
    <w:rPr>
      <w:rFonts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DE0A95"/>
    <w:pPr>
      <w:spacing w:after="0"/>
      <w:ind w:left="1540" w:hanging="220"/>
    </w:pPr>
    <w:rPr>
      <w:rFonts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DE0A95"/>
    <w:pPr>
      <w:spacing w:after="0"/>
      <w:ind w:left="1760" w:hanging="220"/>
    </w:pPr>
    <w:rPr>
      <w:rFonts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DE0A95"/>
    <w:pPr>
      <w:spacing w:after="0"/>
      <w:ind w:left="1980" w:hanging="220"/>
    </w:pPr>
    <w:rPr>
      <w:rFonts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DE0A95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7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77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77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77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F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CC1E5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C1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8269C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69C6"/>
  </w:style>
  <w:style w:type="table" w:styleId="Sombreadomedio2-nfasis5">
    <w:name w:val="Medium Shading 2 Accent 5"/>
    <w:basedOn w:val="Tablanormal"/>
    <w:uiPriority w:val="64"/>
    <w:rsid w:val="00D269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independiente">
    <w:name w:val="Body Text"/>
    <w:aliases w:val="Texto independiente Car Car"/>
    <w:basedOn w:val="Normal"/>
    <w:link w:val="TextoindependienteCar"/>
    <w:qFormat/>
    <w:rsid w:val="0028591D"/>
    <w:pPr>
      <w:spacing w:after="0" w:line="240" w:lineRule="auto"/>
      <w:jc w:val="both"/>
    </w:pPr>
    <w:rPr>
      <w:rFonts w:ascii="Bookman Old Style" w:eastAsia="Times New Roman" w:hAnsi="Bookman Old Style" w:cs="Arial"/>
      <w:sz w:val="20"/>
      <w:szCs w:val="19"/>
      <w:lang w:val="es-ES" w:eastAsia="es-ES"/>
    </w:rPr>
  </w:style>
  <w:style w:type="character" w:customStyle="1" w:styleId="TextoindependienteCar">
    <w:name w:val="Texto independiente Car"/>
    <w:aliases w:val="Texto independiente Car Car Car"/>
    <w:basedOn w:val="Fuentedeprrafopredeter"/>
    <w:link w:val="Textoindependiente"/>
    <w:rsid w:val="0028591D"/>
    <w:rPr>
      <w:rFonts w:ascii="Bookman Old Style" w:eastAsia="Times New Roman" w:hAnsi="Bookman Old Style" w:cs="Arial"/>
      <w:sz w:val="20"/>
      <w:szCs w:val="19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Dependencias y Organismos Públicos Descentralizados del Ejecutivo Estatal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8F80B-0978-437E-8B0A-18806F86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4319</Words>
  <Characters>23759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PARA LA ELABORACIÓN DEL PROGRAMA ANUAL DE MEJORA REGULATORIA</vt:lpstr>
    </vt:vector>
  </TitlesOfParts>
  <Company>Hewlett-Packard</Company>
  <LinksUpToDate>false</LinksUpToDate>
  <CharactersWithSpaces>28022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PARA LA ELABORACIÓN DEL PROGRAMA ANUAL DE MEJORA REGULATORIA</dc:title>
  <dc:creator>PEREA</dc:creator>
  <cp:lastModifiedBy>Pamela Pazuengo</cp:lastModifiedBy>
  <cp:revision>2</cp:revision>
  <cp:lastPrinted>2019-09-12T17:53:00Z</cp:lastPrinted>
  <dcterms:created xsi:type="dcterms:W3CDTF">2019-09-13T23:11:00Z</dcterms:created>
  <dcterms:modified xsi:type="dcterms:W3CDTF">2019-09-13T23:11:00Z</dcterms:modified>
</cp:coreProperties>
</file>