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 w:cs="Helvetica"/>
          <w:b/>
          <w:bCs/>
        </w:rPr>
        <w:id w:val="960686021"/>
        <w:docPartObj>
          <w:docPartGallery w:val="Cover Pages"/>
          <w:docPartUnique/>
        </w:docPartObj>
      </w:sdtPr>
      <w:sdtEndPr>
        <w:rPr>
          <w:b w:val="0"/>
          <w:i/>
          <w:sz w:val="120"/>
          <w:szCs w:val="12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303"/>
          </w:tblGrid>
          <w:tr w:rsidR="008269C6" w:rsidRPr="00D70BCF" w14:paraId="1B1660CD" w14:textId="77777777">
            <w:tc>
              <w:tcPr>
                <w:tcW w:w="5746" w:type="dxa"/>
              </w:tcPr>
              <w:p w14:paraId="0DC6B4E5" w14:textId="77777777" w:rsidR="008269C6" w:rsidRPr="00D70BCF" w:rsidRDefault="008269C6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  <w:b/>
                    <w:bCs/>
                  </w:rPr>
                </w:pPr>
              </w:p>
            </w:tc>
          </w:tr>
        </w:tbl>
        <w:p w14:paraId="448C675F" w14:textId="77777777" w:rsidR="008269C6" w:rsidRPr="00D70BCF" w:rsidRDefault="008269C6" w:rsidP="00992F7C">
          <w:pPr>
            <w:spacing w:before="6" w:after="6"/>
            <w:ind w:right="-234"/>
            <w:rPr>
              <w:rFonts w:ascii="Century Gothic" w:hAnsi="Century Gothic" w:cs="Helvetica"/>
            </w:rPr>
          </w:pPr>
        </w:p>
        <w:p w14:paraId="59668B9D" w14:textId="77777777" w:rsidR="008269C6" w:rsidRPr="00D70BCF" w:rsidRDefault="008269C6" w:rsidP="00992F7C">
          <w:pPr>
            <w:spacing w:before="6" w:after="6"/>
            <w:ind w:right="-234"/>
            <w:rPr>
              <w:rFonts w:ascii="Century Gothic" w:hAnsi="Century Gothic" w:cs="Helvetica"/>
            </w:rPr>
          </w:pPr>
        </w:p>
        <w:tbl>
          <w:tblPr>
            <w:tblpPr w:leftFromText="187" w:rightFromText="187" w:vertAnchor="page" w:horzAnchor="margin" w:tblpXSpec="center" w:tblpY="4196"/>
            <w:tblW w:w="6087" w:type="pct"/>
            <w:tblLook w:val="04A0" w:firstRow="1" w:lastRow="0" w:firstColumn="1" w:lastColumn="0" w:noHBand="0" w:noVBand="1"/>
          </w:tblPr>
          <w:tblGrid>
            <w:gridCol w:w="9937"/>
            <w:gridCol w:w="822"/>
          </w:tblGrid>
          <w:tr w:rsidR="00191FBC" w:rsidRPr="00D70BCF" w14:paraId="7CA4398E" w14:textId="77777777" w:rsidTr="00191FBC">
            <w:tc>
              <w:tcPr>
                <w:tcW w:w="11022" w:type="dxa"/>
                <w:gridSpan w:val="2"/>
              </w:tcPr>
              <w:p w14:paraId="4E06F9A6" w14:textId="77777777" w:rsidR="00191FBC" w:rsidRPr="00D70BCF" w:rsidRDefault="009565CD" w:rsidP="00992F7C">
                <w:pPr>
                  <w:pStyle w:val="Sinespaciado"/>
                  <w:spacing w:before="6" w:after="6"/>
                  <w:ind w:right="-234"/>
                  <w:jc w:val="center"/>
                  <w:rPr>
                    <w:rFonts w:ascii="Century Gothic" w:eastAsiaTheme="majorEastAsia" w:hAnsi="Century Gothic" w:cs="Helvetica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Century Gothic" w:hAnsi="Century Gothic" w:cs="Helvetica"/>
                      <w:b/>
                      <w:bCs/>
                      <w:color w:val="808080" w:themeColor="background1" w:themeShade="80"/>
                      <w:sz w:val="56"/>
                      <w:szCs w:val="24"/>
                    </w:rPr>
                    <w:alias w:val="Título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76ED9" w:rsidRPr="00D70BCF">
                      <w:rPr>
                        <w:rFonts w:ascii="Century Gothic" w:hAnsi="Century Gothic" w:cs="Helvetica"/>
                        <w:b/>
                        <w:bCs/>
                        <w:color w:val="808080" w:themeColor="background1" w:themeShade="80"/>
                        <w:sz w:val="56"/>
                        <w:szCs w:val="24"/>
                      </w:rPr>
                      <w:t>Instructivo de Llenado</w:t>
                    </w:r>
                  </w:sdtContent>
                </w:sdt>
              </w:p>
            </w:tc>
          </w:tr>
          <w:tr w:rsidR="00191FBC" w:rsidRPr="00D70BCF" w14:paraId="2F6260CE" w14:textId="77777777" w:rsidTr="00776ED9">
            <w:trPr>
              <w:gridAfter w:val="1"/>
              <w:wAfter w:w="849" w:type="dxa"/>
            </w:trPr>
            <w:tc>
              <w:tcPr>
                <w:tcW w:w="10173" w:type="dxa"/>
              </w:tcPr>
              <w:p w14:paraId="4340FE23" w14:textId="77777777" w:rsidR="00191FBC" w:rsidRPr="00D70BCF" w:rsidRDefault="00191FBC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191FBC" w:rsidRPr="00D70BCF" w14:paraId="68120915" w14:textId="77777777" w:rsidTr="00776ED9">
            <w:trPr>
              <w:gridAfter w:val="1"/>
              <w:wAfter w:w="849" w:type="dxa"/>
            </w:trPr>
            <w:tc>
              <w:tcPr>
                <w:tcW w:w="10173" w:type="dxa"/>
              </w:tcPr>
              <w:p w14:paraId="6C287B60" w14:textId="77777777" w:rsidR="00191FBC" w:rsidRPr="00D70BCF" w:rsidRDefault="00191FBC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191FBC" w:rsidRPr="00D70BCF" w14:paraId="134ABF92" w14:textId="77777777" w:rsidTr="00776ED9">
            <w:trPr>
              <w:gridAfter w:val="1"/>
              <w:wAfter w:w="849" w:type="dxa"/>
            </w:trPr>
            <w:tc>
              <w:tcPr>
                <w:tcW w:w="10173" w:type="dxa"/>
              </w:tcPr>
              <w:p w14:paraId="16F36A89" w14:textId="77777777" w:rsidR="00191FBC" w:rsidRPr="00D70BCF" w:rsidRDefault="00191FBC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</w:rPr>
                </w:pPr>
              </w:p>
            </w:tc>
          </w:tr>
          <w:tr w:rsidR="00191FBC" w:rsidRPr="00D70BCF" w14:paraId="70C278F2" w14:textId="77777777" w:rsidTr="00776ED9">
            <w:trPr>
              <w:gridAfter w:val="1"/>
              <w:wAfter w:w="849" w:type="dxa"/>
            </w:trPr>
            <w:tc>
              <w:tcPr>
                <w:tcW w:w="10173" w:type="dxa"/>
              </w:tcPr>
              <w:p w14:paraId="35A4078D" w14:textId="77777777" w:rsidR="00191FBC" w:rsidRPr="00D70BCF" w:rsidRDefault="007E712A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</w:rPr>
                </w:pPr>
                <w:r w:rsidRPr="00D70BCF">
                  <w:rPr>
                    <w:rFonts w:ascii="Century Gothic" w:hAnsi="Century Gothic" w:cs="Helvetica"/>
                    <w:bCs/>
                    <w:i/>
                    <w:noProof/>
                    <w:sz w:val="120"/>
                    <w:szCs w:val="120"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5872443C" wp14:editId="32B09467">
                          <wp:simplePos x="0" y="0"/>
                          <wp:positionH relativeFrom="column">
                            <wp:posOffset>808962</wp:posOffset>
                          </wp:positionH>
                          <wp:positionV relativeFrom="paragraph">
                            <wp:posOffset>54665</wp:posOffset>
                          </wp:positionV>
                          <wp:extent cx="5200650" cy="1606164"/>
                          <wp:effectExtent l="0" t="0" r="0" b="0"/>
                          <wp:wrapNone/>
                          <wp:docPr id="23" name="23 Cuadro de texto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200650" cy="16061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4040448" w14:textId="77777777" w:rsidR="00776ED9" w:rsidRPr="00D70BCF" w:rsidRDefault="00776ED9" w:rsidP="004B4A49">
                                      <w:pPr>
                                        <w:jc w:val="center"/>
                                        <w:rPr>
                                          <w:rFonts w:ascii="Century Gothic" w:hAnsi="Century Gothic" w:cs="Arial"/>
                                          <w:b/>
                                          <w:bCs/>
                                          <w:color w:val="C00000"/>
                                          <w:sz w:val="80"/>
                                          <w:szCs w:val="80"/>
                                        </w:rPr>
                                      </w:pPr>
                                      <w:r w:rsidRPr="00D70BCF">
                                        <w:rPr>
                                          <w:rFonts w:ascii="Century Gothic" w:hAnsi="Century Gothic" w:cs="Arial"/>
                                          <w:b/>
                                          <w:bCs/>
                                          <w:color w:val="C00000"/>
                                          <w:sz w:val="80"/>
                                          <w:szCs w:val="80"/>
                                        </w:rPr>
                                        <w:t>Agenda</w:t>
                                      </w:r>
                                    </w:p>
                                    <w:p w14:paraId="592527BB" w14:textId="77777777" w:rsidR="00183FBF" w:rsidRPr="00D70BCF" w:rsidRDefault="00776ED9" w:rsidP="004B4A49">
                                      <w:pPr>
                                        <w:jc w:val="center"/>
                                        <w:rPr>
                                          <w:rFonts w:ascii="Century Gothic" w:hAnsi="Century Gothic" w:cs="Arial"/>
                                          <w:b/>
                                          <w:bCs/>
                                          <w:color w:val="C00000"/>
                                          <w:sz w:val="80"/>
                                          <w:szCs w:val="80"/>
                                        </w:rPr>
                                      </w:pPr>
                                      <w:r w:rsidRPr="00D70BCF">
                                        <w:rPr>
                                          <w:rFonts w:ascii="Century Gothic" w:hAnsi="Century Gothic" w:cs="Arial"/>
                                          <w:b/>
                                          <w:bCs/>
                                          <w:color w:val="C00000"/>
                                          <w:sz w:val="80"/>
                                          <w:szCs w:val="80"/>
                                        </w:rPr>
                                        <w:t>Regulatoria</w:t>
                                      </w:r>
                                    </w:p>
                                    <w:p w14:paraId="0172083B" w14:textId="77777777" w:rsidR="00191FBC" w:rsidRPr="00191FBC" w:rsidRDefault="00191FBC" w:rsidP="004B4A49">
                                      <w:pPr>
                                        <w:jc w:val="center"/>
                                        <w:rPr>
                                          <w:rFonts w:ascii="HelveticaNeueLT Std Lt" w:hAnsi="HelveticaNeueLT Std Lt" w:cs="Arial"/>
                                          <w:b/>
                                          <w:bCs/>
                                          <w:sz w:val="52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872443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23 Cuadro de texto" o:spid="_x0000_s1026" type="#_x0000_t202" style="position:absolute;margin-left:63.7pt;margin-top:4.3pt;width:409.5pt;height:1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LmgQIAAGwFAAAOAAAAZHJzL2Uyb0RvYy54bWysVN9v0zAQfkfif7D8ztJ2XYFq6VQ6DSFN&#10;28SG9uw69hph+8zZbVL+es5O0pXByxAvyfnu8+f7fX7RWsN2CkMNruTjkxFnykmoavdU8m8PV+8+&#10;cBaicJUw4FTJ9yrwi8XbN+eNn6sJbMBUChmRuDBvfMk3Mfp5UQS5UVaEE/DKkVEDWhHpiE9FhaIh&#10;dmuKyWg0KxrAyiNIFQJpLzsjX2R+rZWMt1oHFZkpOfkW8xfzd52+xeJczJ9Q+E0tezfEP3hhRe3o&#10;0QPVpYiCbbH+g8rWEiGAjicSbAFa11LlGCia8ehFNPcb4VWOhZIT/CFN4f/RypvdHbK6KvnklDMn&#10;LNVocspWW1EhsEqxqNoIKU2ND3NC33vCx/YTtFTuQR9ImaJvNdr0p7gY2Snh+0OSiYdJUp6lsp2R&#10;SZJtPBvNxrNp4imer3sM8bMCy5JQcqQq5uSK3XWIHXSApNccXNXG5Eoax5qSz06J/zcLkRuXNCr3&#10;RE+TQupcz1LcG5Uwxn1VmnKSI0iK3I1qZZDtBPWRkFK5mIPPvIROKE1OvOZij3/26jWXuziGl8HF&#10;w2VbO8Ac/Qu3q++Dy7rDU86P4k5ibNdtX+o1VHuqNEI3MsHLq5qqcS1CvBNIM0IVpLmPt/TRBijr&#10;0EucbQB//k2f8NS6ZOWsoZkrefixFag4M18cNfXH8XSahjQfpmfvJ3TAY8v62OK2dgVUjjFtGC+z&#10;mPDRDKJGsI+0HpbpVTIJJ+ntksdBXMVuE9B6kWq5zCAaSy/itbv3MlGn6qRee2gfBfq+IdNM3MAw&#10;nWL+oi87bLrpYLmNoOvctCnBXVb7xNNI57bv10/aGcfnjHpekotfAAAA//8DAFBLAwQUAAYACAAA&#10;ACEA83o3POAAAAAJAQAADwAAAGRycy9kb3ducmV2LnhtbEyPQUvDQBCF74L/YRnBm900tDGm2ZQS&#10;KILoobUXb5PsNgnNzsbsto3+eseTHj/e4803+XqyvbiY0XeOFMxnEQhDtdMdNQoO79uHFIQPSBp7&#10;R0bBl/GwLm5vcsy0u9LOXPahETxCPkMFbQhDJqWvW2PRz9xgiLOjGy0GxrGResQrj9texlGUSIsd&#10;8YUWB1O2pj7tz1bBS7l9w10V2/S7L59fj5vh8/CxVOr+btqsQAQzhb8y/OqzOhTsVLkzaS965vhx&#10;wVUFaQKC86dFwlwpiJP5EmSRy/8fFD8AAAD//wMAUEsBAi0AFAAGAAgAAAAhALaDOJL+AAAA4QEA&#10;ABMAAAAAAAAAAAAAAAAAAAAAAFtDb250ZW50X1R5cGVzXS54bWxQSwECLQAUAAYACAAAACEAOP0h&#10;/9YAAACUAQAACwAAAAAAAAAAAAAAAAAvAQAAX3JlbHMvLnJlbHNQSwECLQAUAAYACAAAACEAorRi&#10;5oECAABsBQAADgAAAAAAAAAAAAAAAAAuAgAAZHJzL2Uyb0RvYy54bWxQSwECLQAUAAYACAAAACEA&#10;83o3POAAAAAJAQAADwAAAAAAAAAAAAAAAADbBAAAZHJzL2Rvd25yZXYueG1sUEsFBgAAAAAEAAQA&#10;8wAAAOgFAAAAAA==&#10;" filled="f" stroked="f" strokeweight=".5pt">
                          <v:textbox>
                            <w:txbxContent>
                              <w:p w14:paraId="74040448" w14:textId="77777777" w:rsidR="00776ED9" w:rsidRPr="00D70BCF" w:rsidRDefault="00776ED9" w:rsidP="004B4A49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b/>
                                    <w:bCs/>
                                    <w:color w:val="C00000"/>
                                    <w:sz w:val="80"/>
                                    <w:szCs w:val="80"/>
                                  </w:rPr>
                                </w:pPr>
                                <w:r w:rsidRPr="00D70BCF">
                                  <w:rPr>
                                    <w:rFonts w:ascii="Century Gothic" w:hAnsi="Century Gothic" w:cs="Arial"/>
                                    <w:b/>
                                    <w:bCs/>
                                    <w:color w:val="C00000"/>
                                    <w:sz w:val="80"/>
                                    <w:szCs w:val="80"/>
                                  </w:rPr>
                                  <w:t>Agenda</w:t>
                                </w:r>
                              </w:p>
                              <w:p w14:paraId="592527BB" w14:textId="77777777" w:rsidR="00183FBF" w:rsidRPr="00D70BCF" w:rsidRDefault="00776ED9" w:rsidP="004B4A49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b/>
                                    <w:bCs/>
                                    <w:color w:val="C00000"/>
                                    <w:sz w:val="80"/>
                                    <w:szCs w:val="80"/>
                                  </w:rPr>
                                </w:pPr>
                                <w:r w:rsidRPr="00D70BCF">
                                  <w:rPr>
                                    <w:rFonts w:ascii="Century Gothic" w:hAnsi="Century Gothic" w:cs="Arial"/>
                                    <w:b/>
                                    <w:bCs/>
                                    <w:color w:val="C00000"/>
                                    <w:sz w:val="80"/>
                                    <w:szCs w:val="80"/>
                                  </w:rPr>
                                  <w:t>Regulatoria</w:t>
                                </w:r>
                              </w:p>
                              <w:p w14:paraId="0172083B" w14:textId="77777777" w:rsidR="00191FBC" w:rsidRPr="00191FBC" w:rsidRDefault="00191FBC" w:rsidP="004B4A49">
                                <w:pPr>
                                  <w:jc w:val="center"/>
                                  <w:rPr>
                                    <w:rFonts w:ascii="HelveticaNeueLT Std Lt" w:hAnsi="HelveticaNeueLT Std Lt" w:cs="Arial"/>
                                    <w:b/>
                                    <w:bCs/>
                                    <w:sz w:val="52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191FBC" w:rsidRPr="00D70BCF" w14:paraId="18127F59" w14:textId="77777777" w:rsidTr="00776ED9">
            <w:trPr>
              <w:gridAfter w:val="1"/>
              <w:wAfter w:w="849" w:type="dxa"/>
            </w:trPr>
            <w:tc>
              <w:tcPr>
                <w:tcW w:w="10173" w:type="dxa"/>
              </w:tcPr>
              <w:p w14:paraId="6FA6DC1D" w14:textId="77777777" w:rsidR="00191FBC" w:rsidRPr="00D70BCF" w:rsidRDefault="00191FBC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  <w:b/>
                    <w:bCs/>
                  </w:rPr>
                </w:pPr>
              </w:p>
              <w:p w14:paraId="6F573CA5" w14:textId="77777777" w:rsidR="00191FBC" w:rsidRPr="00D70BCF" w:rsidRDefault="00191FBC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  <w:b/>
                    <w:bCs/>
                  </w:rPr>
                </w:pPr>
              </w:p>
              <w:p w14:paraId="00BE6661" w14:textId="77777777" w:rsidR="00191FBC" w:rsidRPr="00D70BCF" w:rsidRDefault="00191FBC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  <w:b/>
                    <w:bCs/>
                  </w:rPr>
                </w:pPr>
              </w:p>
              <w:p w14:paraId="236A4206" w14:textId="77777777" w:rsidR="00191FBC" w:rsidRPr="00D70BCF" w:rsidRDefault="00191FBC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  <w:b/>
                    <w:bCs/>
                  </w:rPr>
                </w:pPr>
              </w:p>
              <w:p w14:paraId="3E73AF28" w14:textId="77777777" w:rsidR="00191FBC" w:rsidRPr="00D70BCF" w:rsidRDefault="00191FBC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  <w:b/>
                    <w:bCs/>
                  </w:rPr>
                </w:pPr>
              </w:p>
              <w:p w14:paraId="771361BD" w14:textId="77777777" w:rsidR="00191FBC" w:rsidRPr="00D70BCF" w:rsidRDefault="00191FBC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  <w:b/>
                    <w:bCs/>
                  </w:rPr>
                </w:pPr>
              </w:p>
              <w:p w14:paraId="3D998DD7" w14:textId="77777777" w:rsidR="00191FBC" w:rsidRPr="00D70BCF" w:rsidRDefault="00191FBC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  <w:b/>
                    <w:bCs/>
                  </w:rPr>
                </w:pPr>
              </w:p>
              <w:p w14:paraId="46E34673" w14:textId="77777777" w:rsidR="00191FBC" w:rsidRPr="00D70BCF" w:rsidRDefault="00191FBC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  <w:b/>
                    <w:bCs/>
                  </w:rPr>
                </w:pPr>
              </w:p>
            </w:tc>
          </w:tr>
          <w:tr w:rsidR="00DF6ABD" w:rsidRPr="00D70BCF" w14:paraId="33C6F0C3" w14:textId="77777777" w:rsidTr="00776ED9">
            <w:trPr>
              <w:gridAfter w:val="1"/>
              <w:wAfter w:w="849" w:type="dxa"/>
            </w:trPr>
            <w:tc>
              <w:tcPr>
                <w:tcW w:w="10173" w:type="dxa"/>
              </w:tcPr>
              <w:p w14:paraId="18AC3D72" w14:textId="77777777" w:rsidR="00191FBC" w:rsidRPr="00D70BCF" w:rsidRDefault="00191FBC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  <w:b/>
                    <w:bCs/>
                  </w:rPr>
                </w:pPr>
              </w:p>
              <w:p w14:paraId="22BDF62A" w14:textId="77777777" w:rsidR="00DF6ABD" w:rsidRPr="00D70BCF" w:rsidRDefault="00DF6ABD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  <w:b/>
                    <w:bCs/>
                  </w:rPr>
                </w:pPr>
              </w:p>
              <w:p w14:paraId="6C996220" w14:textId="77777777" w:rsidR="00DF6ABD" w:rsidRPr="00D70BCF" w:rsidRDefault="00DF6ABD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  <w:b/>
                    <w:bCs/>
                  </w:rPr>
                </w:pPr>
              </w:p>
              <w:p w14:paraId="535660A8" w14:textId="77777777" w:rsidR="00DF6ABD" w:rsidRPr="00D70BCF" w:rsidRDefault="00DF6ABD" w:rsidP="00992F7C">
                <w:pPr>
                  <w:pStyle w:val="Sinespaciado"/>
                  <w:spacing w:before="6" w:after="6"/>
                  <w:ind w:right="-234"/>
                  <w:rPr>
                    <w:rFonts w:ascii="Century Gothic" w:hAnsi="Century Gothic" w:cs="Helvetica"/>
                    <w:b/>
                    <w:bCs/>
                  </w:rPr>
                </w:pPr>
              </w:p>
            </w:tc>
          </w:tr>
          <w:tr w:rsidR="00DF6ABD" w:rsidRPr="00D70BCF" w14:paraId="4D220E88" w14:textId="77777777" w:rsidTr="00776ED9">
            <w:trPr>
              <w:gridAfter w:val="1"/>
              <w:wAfter w:w="849" w:type="dxa"/>
            </w:trPr>
            <w:sdt>
              <w:sdtPr>
                <w:rPr>
                  <w:rFonts w:ascii="Century Gothic" w:hAnsi="Century Gothic" w:cs="Helvetica"/>
                  <w:b/>
                  <w:bCs/>
                  <w:color w:val="808080" w:themeColor="background1" w:themeShade="80"/>
                  <w:sz w:val="28"/>
                  <w:szCs w:val="24"/>
                </w:rPr>
                <w:alias w:val="Descripción breve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0173" w:type="dxa"/>
                  </w:tcPr>
                  <w:p w14:paraId="720F399C" w14:textId="77777777" w:rsidR="00191FBC" w:rsidRPr="00D70BCF" w:rsidRDefault="00776ED9" w:rsidP="00992F7C">
                    <w:pPr>
                      <w:pStyle w:val="Sinespaciado"/>
                      <w:spacing w:before="6" w:after="6"/>
                      <w:ind w:right="-234"/>
                      <w:jc w:val="center"/>
                      <w:rPr>
                        <w:rFonts w:ascii="Century Gothic" w:hAnsi="Century Gothic" w:cs="Helvetica"/>
                        <w:b/>
                        <w:bCs/>
                      </w:rPr>
                    </w:pPr>
                    <w:r w:rsidRPr="00D70BCF">
                      <w:rPr>
                        <w:rFonts w:ascii="Century Gothic" w:hAnsi="Century Gothic" w:cs="Helvetica"/>
                        <w:b/>
                        <w:bCs/>
                        <w:color w:val="808080" w:themeColor="background1" w:themeShade="80"/>
                        <w:sz w:val="28"/>
                        <w:szCs w:val="24"/>
                      </w:rPr>
                      <w:t>Dep</w:t>
                    </w:r>
                    <w:r w:rsidR="00DF6ABD" w:rsidRPr="00D70BCF">
                      <w:rPr>
                        <w:rFonts w:ascii="Century Gothic" w:hAnsi="Century Gothic" w:cs="Helvetica"/>
                        <w:b/>
                        <w:bCs/>
                        <w:color w:val="808080" w:themeColor="background1" w:themeShade="80"/>
                        <w:sz w:val="28"/>
                        <w:szCs w:val="24"/>
                      </w:rPr>
                      <w:t xml:space="preserve">endencias y Organismos Públicos </w:t>
                    </w:r>
                    <w:r w:rsidR="0054321A" w:rsidRPr="00D70BCF">
                      <w:rPr>
                        <w:rFonts w:ascii="Century Gothic" w:hAnsi="Century Gothic" w:cs="Helvetica"/>
                        <w:b/>
                        <w:bCs/>
                        <w:color w:val="808080" w:themeColor="background1" w:themeShade="80"/>
                        <w:sz w:val="28"/>
                        <w:szCs w:val="24"/>
                      </w:rPr>
                      <w:t>Descentralizados</w:t>
                    </w:r>
                    <w:r w:rsidR="00A84880" w:rsidRPr="00D70BCF">
                      <w:rPr>
                        <w:rFonts w:ascii="Century Gothic" w:hAnsi="Century Gothic" w:cs="Helvetica"/>
                        <w:b/>
                        <w:bCs/>
                        <w:color w:val="808080" w:themeColor="background1" w:themeShade="80"/>
                        <w:sz w:val="28"/>
                        <w:szCs w:val="24"/>
                      </w:rPr>
                      <w:t xml:space="preserve">                                                                                   </w:t>
                    </w:r>
                    <w:r w:rsidRPr="00D70BCF">
                      <w:rPr>
                        <w:rFonts w:ascii="Century Gothic" w:hAnsi="Century Gothic" w:cs="Helvetica"/>
                        <w:b/>
                        <w:bCs/>
                        <w:color w:val="808080" w:themeColor="background1" w:themeShade="80"/>
                        <w:sz w:val="28"/>
                        <w:szCs w:val="24"/>
                      </w:rPr>
                      <w:t>del Ejecutivo Estatal</w:t>
                    </w:r>
                  </w:p>
                </w:tc>
              </w:sdtContent>
            </w:sdt>
          </w:tr>
        </w:tbl>
        <w:p w14:paraId="2E9450CC" w14:textId="77777777" w:rsidR="00EF0569" w:rsidRPr="00D70BCF" w:rsidRDefault="00191FBC" w:rsidP="00EF0569">
          <w:pPr>
            <w:pStyle w:val="Prrafodelista"/>
            <w:spacing w:before="6" w:after="6" w:line="240" w:lineRule="auto"/>
            <w:ind w:left="0" w:right="-234"/>
            <w:jc w:val="center"/>
            <w:rPr>
              <w:rFonts w:ascii="Century Gothic" w:eastAsiaTheme="majorEastAsia" w:hAnsi="Century Gothic" w:cs="Helvetica"/>
              <w:b/>
              <w:bCs/>
              <w:sz w:val="28"/>
              <w:szCs w:val="26"/>
            </w:rPr>
          </w:pPr>
          <w:r w:rsidRPr="00D70BCF">
            <w:rPr>
              <w:rFonts w:ascii="Century Gothic" w:hAnsi="Century Gothic" w:cs="Helvetica"/>
              <w:bCs/>
              <w:i/>
              <w:noProof/>
              <w:sz w:val="120"/>
              <w:szCs w:val="120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3B3A0EC2" wp14:editId="3D54EC10">
                    <wp:simplePos x="0" y="0"/>
                    <wp:positionH relativeFrom="column">
                      <wp:posOffset>3987165</wp:posOffset>
                    </wp:positionH>
                    <wp:positionV relativeFrom="paragraph">
                      <wp:posOffset>6727825</wp:posOffset>
                    </wp:positionV>
                    <wp:extent cx="2192655" cy="819150"/>
                    <wp:effectExtent l="0" t="0" r="0" b="0"/>
                    <wp:wrapNone/>
                    <wp:docPr id="4" name="4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655" cy="819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B3200D" w14:textId="77777777" w:rsidR="00191FBC" w:rsidRPr="00C70FA6" w:rsidRDefault="00D70BCF" w:rsidP="00191FBC">
                                <w:pPr>
                                  <w:jc w:val="right"/>
                                  <w:rPr>
                                    <w:rFonts w:ascii="HelveticaNeueLT Std ExtBlk Cn" w:hAnsi="HelveticaNeueLT Std ExtBlk Cn"/>
                                    <w:b/>
                                    <w:color w:val="C00000"/>
                                  </w:rPr>
                                </w:pPr>
                                <w:r>
                                  <w:rPr>
                                    <w:rFonts w:ascii="HelveticaNeueLT Std ExtBlk Cn" w:hAnsi="HelveticaNeueLT Std ExtBlk Cn" w:cs="Arial"/>
                                    <w:b/>
                                    <w:bCs/>
                                    <w:color w:val="C00000"/>
                                    <w:sz w:val="96"/>
                                    <w:szCs w:val="120"/>
                                  </w:rPr>
                                  <w:t>2020</w:t>
                                </w:r>
                                <w:r w:rsidR="00776ED9" w:rsidRPr="00C70FA6">
                                  <w:rPr>
                                    <w:rFonts w:ascii="HelveticaNeueLT Std ExtBlk Cn" w:hAnsi="HelveticaNeueLT Std ExtBlk Cn" w:cs="Arial"/>
                                    <w:b/>
                                    <w:bCs/>
                                    <w:color w:val="C00000"/>
                                    <w:sz w:val="96"/>
                                    <w:szCs w:val="120"/>
                                  </w:rPr>
                                  <w:t>-</w:t>
                                </w:r>
                                <w:r>
                                  <w:rPr>
                                    <w:rFonts w:ascii="HelveticaNeueLT Std ExtBlk Cn" w:hAnsi="HelveticaNeueLT Std ExtBlk Cn" w:cs="Arial"/>
                                    <w:b/>
                                    <w:bCs/>
                                    <w:color w:val="C00000"/>
                                    <w:sz w:val="96"/>
                                    <w:szCs w:val="1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3A0EC2" id="4 Cuadro de texto" o:spid="_x0000_s1027" type="#_x0000_t202" style="position:absolute;left:0;text-align:left;margin-left:313.95pt;margin-top:529.75pt;width:172.6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S4hQIAAHAFAAAOAAAAZHJzL2Uyb0RvYy54bWysVN9v2jAQfp+0/8Hy+xrCgBXUUDEqpklV&#10;W41OfTaOXaLZPs82JOyv79lJgHV76bSX5Hz3+Xzf/bq6brQie+F8Baag+cWAEmE4lJV5Luj3x9WH&#10;S0p8YKZkCowo6EF4ej1//+6qtjMxhC2oUjiCToyf1bag2xDsLMs83wrN/AVYYdAowWkW8Oies9Kx&#10;Gr1rlQ0Hg0lWgyutAy68R+1Na6Tz5F9KwcO9lF4EogqKsYX0dem7id9sfsVmz47ZbcW7MNg/RKFZ&#10;ZfDRo6sbFhjZueoPV7riDjzIcMFBZyBlxUXigGzywSs26y2zInHB5Hh7TJP/f2753f7Bkaos6IgS&#10;wzSWaESWO1Y6IKUgQTQBYpJq62eIXVtEh+YzNFjsXu9RGbk30un4R1YE7ZjuwzHF6IdwVA7z6XAy&#10;HlPC0XaZT/NxqkF2um2dD18EaBKFgjosYcos29/6gJEgtIfExwysKqVSGZUhdUEnH9Hlbxa8oUzU&#10;iNQQnZvIqI08SeGgRMQo801ITEgiEBWpFcVSObJn2ESMc2FC4p78IjqiJAbxlosd/hTVWy63PPqX&#10;wYTjZV0ZcIn9q7DLH33IssVjIs94RzE0myZ1wrGwGygPWG8H7dh4y1cVFuWW+fDAHM4JlhhnP9zj&#10;RyrA5EMnUbIF9+tv+ojH9kUrJTXOXUH9zx1zghL11WBjT/PRKA5qOozGn4Z4cOeWzbnF7PQSsCo5&#10;bhnLkxjxQfWidKCfcEUs4qtoYobj2wUNvbgM7TbAFcPFYpFAOJqWhVuztjy6jkWKLffYPDFnu76M&#10;k3EH/YSy2av2bLHxpoHFLoCsUu/GPLdZ7fKPY51aultBcW+cnxPqtCjnLwAAAP//AwBQSwMEFAAG&#10;AAgAAAAhAO97le3kAAAADQEAAA8AAABkcnMvZG93bnJldi54bWxMj01Pg0AQhu8m/ofNNPFml2Jo&#10;AVmahqQxMXpo7cXbwG6BdD+Q3bbor3c81ePM++SdZ4r1ZDS7qNH3zgpYzCNgyjZO9rYVcPjYPqbA&#10;fEArUTurBHwrD+vy/q7AXLqr3anLPrSMSqzPUUAXwpBz7ptOGfRzNyhL2dGNBgONY8vliFcqN5rH&#10;UbTkBntLFzocVNWp5rQ/GwGv1fYdd3Vs0h9dvbwdN8PX4TMR4mE2bZ6BBTWFGwx/+qQOJTnV7myl&#10;Z1rAMl5lhFIQJVkCjJBs9RQDq2m1SNMEeFnw/1+UvwAAAP//AwBQSwECLQAUAAYACAAAACEAtoM4&#10;kv4AAADhAQAAEwAAAAAAAAAAAAAAAAAAAAAAW0NvbnRlbnRfVHlwZXNdLnhtbFBLAQItABQABgAI&#10;AAAAIQA4/SH/1gAAAJQBAAALAAAAAAAAAAAAAAAAAC8BAABfcmVscy8ucmVsc1BLAQItABQABgAI&#10;AAAAIQCkVuS4hQIAAHAFAAAOAAAAAAAAAAAAAAAAAC4CAABkcnMvZTJvRG9jLnhtbFBLAQItABQA&#10;BgAIAAAAIQDve5Xt5AAAAA0BAAAPAAAAAAAAAAAAAAAAAN8EAABkcnMvZG93bnJldi54bWxQSwUG&#10;AAAAAAQABADzAAAA8AUAAAAA&#10;" filled="f" stroked="f" strokeweight=".5pt">
                    <v:textbox>
                      <w:txbxContent>
                        <w:p w14:paraId="6CB3200D" w14:textId="77777777" w:rsidR="00191FBC" w:rsidRPr="00C70FA6" w:rsidRDefault="00D70BCF" w:rsidP="00191FBC">
                          <w:pPr>
                            <w:jc w:val="right"/>
                            <w:rPr>
                              <w:rFonts w:ascii="HelveticaNeueLT Std ExtBlk Cn" w:hAnsi="HelveticaNeueLT Std ExtBlk Cn"/>
                              <w:b/>
                              <w:color w:val="C00000"/>
                            </w:rPr>
                          </w:pPr>
                          <w:r>
                            <w:rPr>
                              <w:rFonts w:ascii="HelveticaNeueLT Std ExtBlk Cn" w:hAnsi="HelveticaNeueLT Std ExtBlk Cn" w:cs="Arial"/>
                              <w:b/>
                              <w:bCs/>
                              <w:color w:val="C00000"/>
                              <w:sz w:val="96"/>
                              <w:szCs w:val="120"/>
                            </w:rPr>
                            <w:t>2020</w:t>
                          </w:r>
                          <w:r w:rsidR="00776ED9" w:rsidRPr="00C70FA6">
                            <w:rPr>
                              <w:rFonts w:ascii="HelveticaNeueLT Std ExtBlk Cn" w:hAnsi="HelveticaNeueLT Std ExtBlk Cn" w:cs="Arial"/>
                              <w:b/>
                              <w:bCs/>
                              <w:color w:val="C00000"/>
                              <w:sz w:val="96"/>
                              <w:szCs w:val="120"/>
                            </w:rPr>
                            <w:t>-</w:t>
                          </w:r>
                          <w:r>
                            <w:rPr>
                              <w:rFonts w:ascii="HelveticaNeueLT Std ExtBlk Cn" w:hAnsi="HelveticaNeueLT Std ExtBlk Cn" w:cs="Arial"/>
                              <w:b/>
                              <w:bCs/>
                              <w:color w:val="C00000"/>
                              <w:sz w:val="96"/>
                              <w:szCs w:val="120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269C6" w:rsidRPr="00D70BCF">
            <w:rPr>
              <w:rFonts w:ascii="Century Gothic" w:hAnsi="Century Gothic" w:cs="Helvetica"/>
              <w:bCs/>
              <w:i/>
              <w:sz w:val="120"/>
              <w:szCs w:val="120"/>
            </w:rPr>
            <w:br w:type="page"/>
          </w:r>
          <w:r w:rsidR="00EF0569">
            <w:rPr>
              <w:rFonts w:ascii="Century Gothic" w:hAnsi="Century Gothic" w:cs="Helvetica"/>
              <w:bCs/>
              <w:i/>
              <w:sz w:val="120"/>
              <w:szCs w:val="120"/>
            </w:rPr>
            <w:lastRenderedPageBreak/>
            <w:tab/>
          </w:r>
          <w:r w:rsidR="00EF0569" w:rsidRPr="005F734E">
            <w:rPr>
              <w:rFonts w:ascii="Century Gothic" w:eastAsiaTheme="majorEastAsia" w:hAnsi="Century Gothic" w:cs="Helvetica"/>
              <w:b/>
              <w:bCs/>
              <w:color w:val="C00000"/>
              <w:sz w:val="28"/>
              <w:szCs w:val="26"/>
            </w:rPr>
            <w:t>Í n d i c e</w:t>
          </w:r>
        </w:p>
        <w:p w14:paraId="0AEC7057" w14:textId="77777777" w:rsidR="008269C6" w:rsidRPr="00D70BCF" w:rsidRDefault="009565CD" w:rsidP="00EF0569">
          <w:pPr>
            <w:tabs>
              <w:tab w:val="center" w:pos="4536"/>
            </w:tabs>
            <w:spacing w:before="6" w:after="6"/>
            <w:ind w:right="-234"/>
            <w:rPr>
              <w:rFonts w:ascii="Century Gothic" w:hAnsi="Century Gothic" w:cs="Helvetica"/>
              <w:bCs/>
              <w:i/>
              <w:sz w:val="120"/>
              <w:szCs w:val="120"/>
            </w:rPr>
          </w:pPr>
        </w:p>
      </w:sdtContent>
    </w:sdt>
    <w:p w14:paraId="2B9E5EFF" w14:textId="77777777" w:rsidR="008F651F" w:rsidRPr="00D70BCF" w:rsidRDefault="008F651F" w:rsidP="00992F7C">
      <w:pPr>
        <w:pStyle w:val="Prrafodelista"/>
        <w:tabs>
          <w:tab w:val="left" w:pos="2971"/>
        </w:tabs>
        <w:autoSpaceDE w:val="0"/>
        <w:autoSpaceDN w:val="0"/>
        <w:adjustRightInd w:val="0"/>
        <w:spacing w:before="6" w:after="6" w:line="240" w:lineRule="auto"/>
        <w:ind w:left="0" w:right="-234"/>
        <w:jc w:val="center"/>
        <w:rPr>
          <w:rFonts w:ascii="Century Gothic" w:hAnsi="Century Gothic" w:cs="Helvetica"/>
          <w:b/>
          <w:bCs/>
          <w:sz w:val="28"/>
          <w:szCs w:val="24"/>
        </w:rPr>
      </w:pPr>
    </w:p>
    <w:p w14:paraId="75AF289C" w14:textId="77777777" w:rsidR="00C31802" w:rsidRPr="00D70BCF" w:rsidRDefault="00C31802" w:rsidP="00992F7C">
      <w:pPr>
        <w:pStyle w:val="Prrafodelista"/>
        <w:tabs>
          <w:tab w:val="left" w:pos="2971"/>
        </w:tabs>
        <w:autoSpaceDE w:val="0"/>
        <w:autoSpaceDN w:val="0"/>
        <w:adjustRightInd w:val="0"/>
        <w:spacing w:before="6" w:after="6" w:line="240" w:lineRule="auto"/>
        <w:ind w:left="0" w:right="-234"/>
        <w:jc w:val="center"/>
        <w:rPr>
          <w:rFonts w:ascii="Century Gothic" w:hAnsi="Century Gothic" w:cs="Helvetica"/>
          <w:b/>
          <w:bCs/>
          <w:sz w:val="28"/>
          <w:szCs w:val="24"/>
        </w:rPr>
      </w:pPr>
    </w:p>
    <w:p w14:paraId="5BB5EFEB" w14:textId="77777777" w:rsidR="00C31802" w:rsidRPr="00D70BCF" w:rsidRDefault="00C31802" w:rsidP="00992F7C">
      <w:pPr>
        <w:pStyle w:val="Prrafodelista"/>
        <w:tabs>
          <w:tab w:val="left" w:pos="2971"/>
        </w:tabs>
        <w:autoSpaceDE w:val="0"/>
        <w:autoSpaceDN w:val="0"/>
        <w:adjustRightInd w:val="0"/>
        <w:spacing w:before="6" w:after="6" w:line="240" w:lineRule="auto"/>
        <w:ind w:left="0" w:right="-234"/>
        <w:jc w:val="center"/>
        <w:rPr>
          <w:rFonts w:ascii="Century Gothic" w:hAnsi="Century Gothic" w:cs="Helvetica"/>
          <w:b/>
          <w:bCs/>
          <w:sz w:val="28"/>
          <w:szCs w:val="24"/>
        </w:rPr>
      </w:pPr>
    </w:p>
    <w:p w14:paraId="6DC1DEF6" w14:textId="77777777" w:rsidR="00C31802" w:rsidRPr="00D70BCF" w:rsidRDefault="00C31802" w:rsidP="00992F7C">
      <w:pPr>
        <w:pStyle w:val="Prrafodelista"/>
        <w:tabs>
          <w:tab w:val="left" w:pos="2971"/>
        </w:tabs>
        <w:autoSpaceDE w:val="0"/>
        <w:autoSpaceDN w:val="0"/>
        <w:adjustRightInd w:val="0"/>
        <w:spacing w:before="6" w:after="6" w:line="240" w:lineRule="auto"/>
        <w:ind w:left="0" w:right="-234"/>
        <w:jc w:val="center"/>
        <w:rPr>
          <w:rFonts w:ascii="Century Gothic" w:hAnsi="Century Gothic" w:cs="Helvetica"/>
          <w:b/>
          <w:bCs/>
          <w:sz w:val="28"/>
          <w:szCs w:val="24"/>
        </w:rPr>
      </w:pPr>
    </w:p>
    <w:tbl>
      <w:tblPr>
        <w:tblStyle w:val="Tabladelista2"/>
        <w:tblpPr w:leftFromText="141" w:rightFromText="141" w:vertAnchor="page" w:horzAnchor="margin" w:tblpXSpec="center" w:tblpY="3620"/>
        <w:tblW w:w="7973" w:type="dxa"/>
        <w:tblLook w:val="04A0" w:firstRow="1" w:lastRow="0" w:firstColumn="1" w:lastColumn="0" w:noHBand="0" w:noVBand="1"/>
      </w:tblPr>
      <w:tblGrid>
        <w:gridCol w:w="6130"/>
        <w:gridCol w:w="1843"/>
      </w:tblGrid>
      <w:tr w:rsidR="00C31802" w:rsidRPr="00D70BCF" w14:paraId="2EE4F276" w14:textId="77777777" w:rsidTr="00D70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</w:tcPr>
          <w:p w14:paraId="41938658" w14:textId="77777777" w:rsidR="00C31802" w:rsidRPr="00EF0569" w:rsidRDefault="00C31802" w:rsidP="0054321A">
            <w:pPr>
              <w:pStyle w:val="Prrafodelista"/>
              <w:numPr>
                <w:ilvl w:val="0"/>
                <w:numId w:val="6"/>
              </w:numPr>
              <w:spacing w:before="6" w:after="6"/>
              <w:ind w:right="-234"/>
              <w:jc w:val="both"/>
              <w:rPr>
                <w:rFonts w:ascii="Century Gothic" w:hAnsi="Century Gothic" w:cs="Helvetica"/>
                <w:b w:val="0"/>
                <w:sz w:val="24"/>
                <w:szCs w:val="26"/>
              </w:rPr>
            </w:pPr>
            <w:r w:rsidRPr="00EF0569">
              <w:rPr>
                <w:rFonts w:ascii="Century Gothic" w:hAnsi="Century Gothic" w:cs="Helvetica"/>
                <w:sz w:val="24"/>
                <w:szCs w:val="26"/>
              </w:rPr>
              <w:t>Normatividad aplicable</w:t>
            </w:r>
          </w:p>
        </w:tc>
        <w:tc>
          <w:tcPr>
            <w:tcW w:w="1843" w:type="dxa"/>
          </w:tcPr>
          <w:p w14:paraId="5395A4ED" w14:textId="77777777" w:rsidR="00C31802" w:rsidRPr="00EF0569" w:rsidRDefault="0054321A" w:rsidP="0054321A">
            <w:pPr>
              <w:spacing w:before="6" w:after="6"/>
              <w:ind w:righ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Helvetica"/>
                <w:b w:val="0"/>
                <w:sz w:val="24"/>
                <w:szCs w:val="24"/>
              </w:rPr>
            </w:pPr>
            <w:r w:rsidRPr="00EF0569">
              <w:rPr>
                <w:rFonts w:ascii="Century Gothic" w:hAnsi="Century Gothic" w:cs="Helvetica"/>
                <w:b w:val="0"/>
                <w:sz w:val="24"/>
                <w:szCs w:val="24"/>
              </w:rPr>
              <w:t>3</w:t>
            </w:r>
          </w:p>
        </w:tc>
      </w:tr>
      <w:tr w:rsidR="00C31802" w:rsidRPr="00D70BCF" w14:paraId="5D8FA6B5" w14:textId="77777777" w:rsidTr="00D70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</w:tcPr>
          <w:p w14:paraId="203674F5" w14:textId="77777777" w:rsidR="00C31802" w:rsidRPr="00EF0569" w:rsidRDefault="00C31802" w:rsidP="0054321A">
            <w:pPr>
              <w:pStyle w:val="Prrafodelista"/>
              <w:spacing w:before="6" w:after="6"/>
              <w:ind w:left="0" w:right="-234"/>
              <w:jc w:val="both"/>
              <w:rPr>
                <w:rFonts w:ascii="Century Gothic" w:hAnsi="Century Gothic" w:cs="Helvetica"/>
                <w:b w:val="0"/>
                <w:sz w:val="24"/>
                <w:szCs w:val="26"/>
              </w:rPr>
            </w:pPr>
            <w:r w:rsidRPr="00EF0569">
              <w:rPr>
                <w:rFonts w:ascii="Century Gothic" w:hAnsi="Century Gothic" w:cs="Helvetica"/>
                <w:sz w:val="24"/>
                <w:szCs w:val="26"/>
              </w:rPr>
              <w:t xml:space="preserve">1.1. </w:t>
            </w:r>
            <w:r w:rsidR="00D70BCF" w:rsidRPr="00EF0569">
              <w:rPr>
                <w:rFonts w:ascii="Century Gothic" w:hAnsi="Century Gothic" w:cs="Helvetica"/>
                <w:sz w:val="24"/>
                <w:szCs w:val="26"/>
              </w:rPr>
              <w:t xml:space="preserve">   </w:t>
            </w:r>
            <w:r w:rsidRPr="00EF0569">
              <w:rPr>
                <w:rFonts w:ascii="Century Gothic" w:hAnsi="Century Gothic" w:cs="Helvetica"/>
                <w:sz w:val="24"/>
                <w:szCs w:val="26"/>
              </w:rPr>
              <w:t>Fundamento Jurídico</w:t>
            </w:r>
          </w:p>
        </w:tc>
        <w:tc>
          <w:tcPr>
            <w:tcW w:w="1843" w:type="dxa"/>
          </w:tcPr>
          <w:p w14:paraId="6431978B" w14:textId="77777777" w:rsidR="00C31802" w:rsidRPr="00EF0569" w:rsidRDefault="0054321A" w:rsidP="0054321A">
            <w:pPr>
              <w:spacing w:before="6" w:after="6"/>
              <w:ind w:right="-2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Helvetica"/>
                <w:sz w:val="24"/>
                <w:szCs w:val="24"/>
              </w:rPr>
            </w:pPr>
            <w:r w:rsidRPr="00EF0569">
              <w:rPr>
                <w:rFonts w:ascii="Century Gothic" w:hAnsi="Century Gothic" w:cs="Helvetica"/>
                <w:sz w:val="24"/>
                <w:szCs w:val="24"/>
              </w:rPr>
              <w:t>3</w:t>
            </w:r>
          </w:p>
        </w:tc>
      </w:tr>
      <w:tr w:rsidR="00C31802" w:rsidRPr="00D70BCF" w14:paraId="1402E9D8" w14:textId="77777777" w:rsidTr="00D70BCF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</w:tcPr>
          <w:p w14:paraId="6AFB4737" w14:textId="77777777" w:rsidR="00C31802" w:rsidRPr="00EF0569" w:rsidRDefault="00C31802" w:rsidP="0054321A">
            <w:pPr>
              <w:pStyle w:val="Prrafodelista"/>
              <w:numPr>
                <w:ilvl w:val="0"/>
                <w:numId w:val="6"/>
              </w:numPr>
              <w:spacing w:before="6" w:after="6"/>
              <w:ind w:right="-234"/>
              <w:jc w:val="both"/>
              <w:rPr>
                <w:rFonts w:ascii="Century Gothic" w:hAnsi="Century Gothic" w:cs="Helvetica"/>
                <w:b w:val="0"/>
                <w:sz w:val="24"/>
                <w:szCs w:val="26"/>
              </w:rPr>
            </w:pPr>
            <w:r w:rsidRPr="00EF0569">
              <w:rPr>
                <w:rFonts w:ascii="Century Gothic" w:hAnsi="Century Gothic" w:cs="Helvetica"/>
                <w:sz w:val="24"/>
                <w:szCs w:val="26"/>
              </w:rPr>
              <w:t>Agenda Regulatoria</w:t>
            </w:r>
          </w:p>
        </w:tc>
        <w:tc>
          <w:tcPr>
            <w:tcW w:w="1843" w:type="dxa"/>
          </w:tcPr>
          <w:p w14:paraId="44E8048A" w14:textId="77777777" w:rsidR="00C31802" w:rsidRPr="00EF0569" w:rsidRDefault="0054321A" w:rsidP="0054321A">
            <w:pPr>
              <w:spacing w:before="6" w:after="6"/>
              <w:ind w:righ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Helvetica"/>
                <w:sz w:val="24"/>
                <w:szCs w:val="24"/>
              </w:rPr>
            </w:pPr>
            <w:r w:rsidRPr="00EF0569">
              <w:rPr>
                <w:rFonts w:ascii="Century Gothic" w:hAnsi="Century Gothic" w:cs="Helvetica"/>
                <w:sz w:val="24"/>
                <w:szCs w:val="24"/>
              </w:rPr>
              <w:t>5</w:t>
            </w:r>
          </w:p>
        </w:tc>
      </w:tr>
      <w:tr w:rsidR="00C31802" w:rsidRPr="00D70BCF" w14:paraId="4B2DDE65" w14:textId="77777777" w:rsidTr="00D70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</w:tcPr>
          <w:p w14:paraId="4ED1B06D" w14:textId="77777777" w:rsidR="00C31802" w:rsidRPr="00EF0569" w:rsidRDefault="00C31802" w:rsidP="0054321A">
            <w:pPr>
              <w:pStyle w:val="Prrafodelista"/>
              <w:spacing w:before="6" w:after="6"/>
              <w:ind w:left="0" w:right="-234"/>
              <w:jc w:val="both"/>
              <w:rPr>
                <w:rFonts w:ascii="Century Gothic" w:hAnsi="Century Gothic" w:cs="Helvetica"/>
                <w:b w:val="0"/>
                <w:sz w:val="24"/>
                <w:szCs w:val="26"/>
              </w:rPr>
            </w:pPr>
            <w:r w:rsidRPr="00EF0569">
              <w:rPr>
                <w:rFonts w:ascii="Century Gothic" w:hAnsi="Century Gothic" w:cs="Helvetica"/>
                <w:sz w:val="24"/>
                <w:szCs w:val="26"/>
              </w:rPr>
              <w:t>2.1</w:t>
            </w:r>
            <w:r w:rsidR="00D70BCF" w:rsidRPr="00EF0569">
              <w:rPr>
                <w:rFonts w:ascii="Century Gothic" w:hAnsi="Century Gothic" w:cs="Helvetica"/>
                <w:sz w:val="24"/>
                <w:szCs w:val="26"/>
              </w:rPr>
              <w:t xml:space="preserve">    </w:t>
            </w:r>
            <w:r w:rsidRPr="00EF0569">
              <w:rPr>
                <w:rFonts w:ascii="Century Gothic" w:hAnsi="Century Gothic" w:cs="Helvetica"/>
                <w:sz w:val="24"/>
                <w:szCs w:val="26"/>
              </w:rPr>
              <w:t xml:space="preserve"> Formato</w:t>
            </w:r>
          </w:p>
        </w:tc>
        <w:tc>
          <w:tcPr>
            <w:tcW w:w="1843" w:type="dxa"/>
          </w:tcPr>
          <w:p w14:paraId="5D6A1ED6" w14:textId="77777777" w:rsidR="00C31802" w:rsidRPr="00EF0569" w:rsidRDefault="0054321A" w:rsidP="0054321A">
            <w:pPr>
              <w:spacing w:before="6" w:after="6"/>
              <w:ind w:right="-2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Helvetica"/>
                <w:sz w:val="24"/>
                <w:szCs w:val="24"/>
              </w:rPr>
            </w:pPr>
            <w:r w:rsidRPr="00EF0569">
              <w:rPr>
                <w:rFonts w:ascii="Century Gothic" w:hAnsi="Century Gothic" w:cs="Helvetica"/>
                <w:sz w:val="24"/>
                <w:szCs w:val="24"/>
              </w:rPr>
              <w:t>5</w:t>
            </w:r>
          </w:p>
        </w:tc>
      </w:tr>
      <w:tr w:rsidR="00C31802" w:rsidRPr="00D70BCF" w14:paraId="07974E30" w14:textId="77777777" w:rsidTr="00D70BC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</w:tcPr>
          <w:p w14:paraId="39B99CB0" w14:textId="77777777" w:rsidR="00C31802" w:rsidRPr="00EF0569" w:rsidRDefault="00C31802" w:rsidP="0054321A">
            <w:pPr>
              <w:pStyle w:val="Prrafodelista"/>
              <w:spacing w:before="6" w:after="6"/>
              <w:ind w:left="0" w:right="-234"/>
              <w:jc w:val="both"/>
              <w:rPr>
                <w:rFonts w:ascii="Century Gothic" w:hAnsi="Century Gothic" w:cs="Helvetica"/>
                <w:sz w:val="24"/>
                <w:szCs w:val="26"/>
              </w:rPr>
            </w:pPr>
            <w:r w:rsidRPr="00EF0569">
              <w:rPr>
                <w:rFonts w:ascii="Century Gothic" w:hAnsi="Century Gothic" w:cs="Helvetica"/>
                <w:sz w:val="24"/>
                <w:szCs w:val="26"/>
              </w:rPr>
              <w:t xml:space="preserve">2.2 </w:t>
            </w:r>
            <w:r w:rsidR="00D70BCF" w:rsidRPr="00EF0569">
              <w:rPr>
                <w:rFonts w:ascii="Century Gothic" w:hAnsi="Century Gothic" w:cs="Helvetica"/>
                <w:sz w:val="24"/>
                <w:szCs w:val="26"/>
              </w:rPr>
              <w:t xml:space="preserve">    </w:t>
            </w:r>
            <w:r w:rsidRPr="00EF0569">
              <w:rPr>
                <w:rFonts w:ascii="Century Gothic" w:hAnsi="Century Gothic" w:cs="Helvetica"/>
                <w:sz w:val="24"/>
                <w:szCs w:val="26"/>
              </w:rPr>
              <w:t>Guía de llenado</w:t>
            </w:r>
          </w:p>
        </w:tc>
        <w:tc>
          <w:tcPr>
            <w:tcW w:w="1843" w:type="dxa"/>
          </w:tcPr>
          <w:p w14:paraId="20BCD72B" w14:textId="77777777" w:rsidR="00C31802" w:rsidRPr="00EF0569" w:rsidRDefault="0054321A" w:rsidP="0054321A">
            <w:pPr>
              <w:spacing w:before="6" w:after="6"/>
              <w:ind w:right="-2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Helvetica"/>
                <w:sz w:val="24"/>
                <w:szCs w:val="24"/>
              </w:rPr>
            </w:pPr>
            <w:r w:rsidRPr="00EF0569">
              <w:rPr>
                <w:rFonts w:ascii="Century Gothic" w:hAnsi="Century Gothic" w:cs="Helvetica"/>
                <w:sz w:val="24"/>
                <w:szCs w:val="24"/>
              </w:rPr>
              <w:t>5</w:t>
            </w:r>
          </w:p>
        </w:tc>
      </w:tr>
      <w:tr w:rsidR="00C31802" w:rsidRPr="00D70BCF" w14:paraId="12DAEA36" w14:textId="77777777" w:rsidTr="00D70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</w:tcPr>
          <w:p w14:paraId="529F3871" w14:textId="77777777" w:rsidR="00C31802" w:rsidRPr="00EF0569" w:rsidRDefault="00C31802" w:rsidP="0054321A">
            <w:pPr>
              <w:pStyle w:val="Prrafodelista"/>
              <w:spacing w:before="6" w:after="6"/>
              <w:ind w:left="0" w:right="-234"/>
              <w:jc w:val="both"/>
              <w:rPr>
                <w:rFonts w:ascii="Century Gothic" w:hAnsi="Century Gothic" w:cs="Helvetica"/>
                <w:sz w:val="24"/>
                <w:szCs w:val="26"/>
              </w:rPr>
            </w:pPr>
            <w:r w:rsidRPr="00EF0569">
              <w:rPr>
                <w:rFonts w:ascii="Century Gothic" w:hAnsi="Century Gothic" w:cs="Helvetica"/>
                <w:sz w:val="24"/>
                <w:szCs w:val="26"/>
              </w:rPr>
              <w:t xml:space="preserve">2.3 </w:t>
            </w:r>
            <w:r w:rsidR="00D70BCF" w:rsidRPr="00EF0569">
              <w:rPr>
                <w:rFonts w:ascii="Century Gothic" w:hAnsi="Century Gothic" w:cs="Helvetica"/>
                <w:sz w:val="24"/>
                <w:szCs w:val="26"/>
              </w:rPr>
              <w:t xml:space="preserve">    </w:t>
            </w:r>
            <w:r w:rsidRPr="00EF0569">
              <w:rPr>
                <w:rFonts w:ascii="Century Gothic" w:hAnsi="Century Gothic" w:cs="Helvetica"/>
                <w:sz w:val="24"/>
                <w:szCs w:val="26"/>
              </w:rPr>
              <w:t>Formato Agenda Regulatoria</w:t>
            </w:r>
          </w:p>
        </w:tc>
        <w:tc>
          <w:tcPr>
            <w:tcW w:w="1843" w:type="dxa"/>
          </w:tcPr>
          <w:p w14:paraId="414518F3" w14:textId="77777777" w:rsidR="00C31802" w:rsidRPr="00EF0569" w:rsidRDefault="0054321A" w:rsidP="0054321A">
            <w:pPr>
              <w:spacing w:before="6" w:after="6"/>
              <w:ind w:right="-2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Helvetica"/>
                <w:sz w:val="24"/>
                <w:szCs w:val="24"/>
              </w:rPr>
            </w:pPr>
            <w:r w:rsidRPr="00EF0569">
              <w:rPr>
                <w:rFonts w:ascii="Century Gothic" w:hAnsi="Century Gothic" w:cs="Helvetica"/>
                <w:sz w:val="24"/>
                <w:szCs w:val="24"/>
              </w:rPr>
              <w:t>6</w:t>
            </w:r>
          </w:p>
        </w:tc>
      </w:tr>
    </w:tbl>
    <w:p w14:paraId="7357DB7A" w14:textId="77777777" w:rsidR="0054321A" w:rsidRPr="00D70BCF" w:rsidRDefault="0054321A" w:rsidP="00992F7C">
      <w:pPr>
        <w:spacing w:before="6" w:after="6"/>
        <w:ind w:right="-234"/>
        <w:rPr>
          <w:rFonts w:ascii="Century Gothic" w:hAnsi="Century Gothic" w:cs="Helvetica"/>
          <w:b/>
          <w:bCs/>
          <w:sz w:val="28"/>
          <w:szCs w:val="24"/>
        </w:rPr>
      </w:pPr>
    </w:p>
    <w:p w14:paraId="0C8BCA90" w14:textId="77777777" w:rsidR="0054321A" w:rsidRPr="00D70BCF" w:rsidRDefault="0054321A">
      <w:pPr>
        <w:rPr>
          <w:rFonts w:ascii="Century Gothic" w:hAnsi="Century Gothic" w:cs="Helvetica"/>
          <w:b/>
          <w:bCs/>
          <w:sz w:val="28"/>
          <w:szCs w:val="24"/>
        </w:rPr>
      </w:pPr>
      <w:r w:rsidRPr="00D70BCF">
        <w:rPr>
          <w:rFonts w:ascii="Century Gothic" w:hAnsi="Century Gothic" w:cs="Helvetica"/>
          <w:b/>
          <w:bCs/>
          <w:sz w:val="28"/>
          <w:szCs w:val="24"/>
        </w:rPr>
        <w:br w:type="page"/>
      </w:r>
    </w:p>
    <w:p w14:paraId="69E6B7DF" w14:textId="77777777" w:rsidR="00442EBF" w:rsidRPr="00D70BCF" w:rsidRDefault="00442EBF" w:rsidP="004E77B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6" w:after="6"/>
        <w:ind w:left="567" w:right="-234" w:hanging="567"/>
        <w:rPr>
          <w:rFonts w:ascii="Century Gothic" w:hAnsi="Century Gothic" w:cs="Helvetica"/>
          <w:b/>
          <w:color w:val="C00000"/>
          <w:sz w:val="28"/>
          <w:szCs w:val="28"/>
        </w:rPr>
      </w:pPr>
      <w:r w:rsidRPr="00D70BCF">
        <w:rPr>
          <w:rFonts w:ascii="Century Gothic" w:hAnsi="Century Gothic" w:cs="Helvetica"/>
          <w:b/>
          <w:bCs/>
          <w:color w:val="C00000"/>
          <w:sz w:val="28"/>
          <w:szCs w:val="28"/>
        </w:rPr>
        <w:lastRenderedPageBreak/>
        <w:t>Normatividad aplicable</w:t>
      </w:r>
      <w:r w:rsidR="00613BAF" w:rsidRPr="00D70BCF">
        <w:rPr>
          <w:rFonts w:ascii="Century Gothic" w:hAnsi="Century Gothic" w:cs="Helvetica"/>
          <w:b/>
          <w:bCs/>
          <w:color w:val="C00000"/>
          <w:sz w:val="28"/>
          <w:szCs w:val="28"/>
        </w:rPr>
        <w:t>.</w:t>
      </w:r>
    </w:p>
    <w:p w14:paraId="5328E3BE" w14:textId="77777777" w:rsidR="00442EBF" w:rsidRPr="00D70BCF" w:rsidRDefault="00442EBF" w:rsidP="00992F7C">
      <w:pPr>
        <w:pStyle w:val="Prrafodelista"/>
        <w:autoSpaceDE w:val="0"/>
        <w:autoSpaceDN w:val="0"/>
        <w:adjustRightInd w:val="0"/>
        <w:spacing w:before="6" w:after="6"/>
        <w:ind w:left="0" w:right="-234"/>
        <w:rPr>
          <w:rFonts w:ascii="Century Gothic" w:hAnsi="Century Gothic" w:cs="Helvetica"/>
          <w:b/>
          <w:color w:val="C00000"/>
          <w:sz w:val="24"/>
          <w:szCs w:val="24"/>
        </w:rPr>
      </w:pPr>
    </w:p>
    <w:p w14:paraId="62B5C1EB" w14:textId="77777777" w:rsidR="00442EBF" w:rsidRPr="00D70BCF" w:rsidRDefault="00442EBF" w:rsidP="0054321A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before="6" w:after="6"/>
        <w:ind w:left="1134" w:right="-234" w:hanging="567"/>
        <w:rPr>
          <w:rFonts w:ascii="Century Gothic" w:hAnsi="Century Gothic" w:cs="Helvetica"/>
          <w:b/>
          <w:color w:val="C00000"/>
          <w:sz w:val="28"/>
          <w:szCs w:val="24"/>
        </w:rPr>
      </w:pPr>
      <w:r w:rsidRPr="00D70BCF">
        <w:rPr>
          <w:rFonts w:ascii="Century Gothic" w:hAnsi="Century Gothic" w:cs="Helvetica"/>
          <w:b/>
          <w:color w:val="C00000"/>
          <w:sz w:val="28"/>
          <w:szCs w:val="24"/>
        </w:rPr>
        <w:t>Fundamento Jurídico</w:t>
      </w:r>
      <w:r w:rsidR="00613BAF" w:rsidRPr="00D70BCF">
        <w:rPr>
          <w:rFonts w:ascii="Century Gothic" w:hAnsi="Century Gothic" w:cs="Helvetica"/>
          <w:b/>
          <w:color w:val="C00000"/>
          <w:sz w:val="28"/>
          <w:szCs w:val="24"/>
        </w:rPr>
        <w:t>.</w:t>
      </w:r>
    </w:p>
    <w:p w14:paraId="71DD42AA" w14:textId="77777777" w:rsidR="00442EBF" w:rsidRPr="00D70BCF" w:rsidRDefault="00442EBF" w:rsidP="00992F7C">
      <w:pPr>
        <w:autoSpaceDE w:val="0"/>
        <w:autoSpaceDN w:val="0"/>
        <w:adjustRightInd w:val="0"/>
        <w:spacing w:before="6" w:after="6"/>
        <w:ind w:right="-234"/>
        <w:jc w:val="both"/>
        <w:rPr>
          <w:rFonts w:ascii="Century Gothic" w:hAnsi="Century Gothic" w:cs="Helvetica"/>
          <w:b/>
          <w:sz w:val="24"/>
          <w:szCs w:val="24"/>
        </w:rPr>
      </w:pPr>
    </w:p>
    <w:p w14:paraId="50535BFB" w14:textId="77777777" w:rsidR="00442EBF" w:rsidRPr="00D70BCF" w:rsidRDefault="00442EBF" w:rsidP="00992F7C">
      <w:pPr>
        <w:autoSpaceDE w:val="0"/>
        <w:autoSpaceDN w:val="0"/>
        <w:adjustRightInd w:val="0"/>
        <w:spacing w:before="6" w:after="6"/>
        <w:ind w:right="-234"/>
        <w:jc w:val="both"/>
        <w:rPr>
          <w:rFonts w:ascii="Century Gothic" w:hAnsi="Century Gothic" w:cs="Helvetica"/>
        </w:rPr>
      </w:pPr>
      <w:r w:rsidRPr="00D70BCF">
        <w:rPr>
          <w:rFonts w:ascii="Century Gothic" w:hAnsi="Century Gothic" w:cs="Helvetica"/>
        </w:rPr>
        <w:t>La Agenda Regulatoria, tiene sustento jurídico en el ordenamiento legal</w:t>
      </w:r>
      <w:r w:rsidR="00EF0569" w:rsidRPr="00EF0569">
        <w:rPr>
          <w:rFonts w:ascii="Century Gothic" w:hAnsi="Century Gothic" w:cs="Helvetica"/>
        </w:rPr>
        <w:t xml:space="preserve"> </w:t>
      </w:r>
      <w:r w:rsidR="00EF0569" w:rsidRPr="00D70BCF">
        <w:rPr>
          <w:rFonts w:ascii="Century Gothic" w:hAnsi="Century Gothic" w:cs="Helvetica"/>
        </w:rPr>
        <w:t>siguiente</w:t>
      </w:r>
      <w:r w:rsidRPr="00D70BCF">
        <w:rPr>
          <w:rFonts w:ascii="Century Gothic" w:hAnsi="Century Gothic" w:cs="Helvetica"/>
        </w:rPr>
        <w:t>:</w:t>
      </w:r>
    </w:p>
    <w:p w14:paraId="28FC9F80" w14:textId="77777777" w:rsidR="00A02ED4" w:rsidRPr="00D70BCF" w:rsidRDefault="00A02ED4" w:rsidP="00992F7C">
      <w:pPr>
        <w:autoSpaceDE w:val="0"/>
        <w:autoSpaceDN w:val="0"/>
        <w:adjustRightInd w:val="0"/>
        <w:spacing w:before="6" w:after="6"/>
        <w:ind w:right="-234"/>
        <w:jc w:val="center"/>
        <w:rPr>
          <w:rFonts w:ascii="Century Gothic" w:hAnsi="Century Gothic" w:cs="Helvetica"/>
          <w:b/>
          <w:bCs/>
          <w:sz w:val="24"/>
        </w:rPr>
      </w:pPr>
    </w:p>
    <w:p w14:paraId="7E7FB9E1" w14:textId="77777777" w:rsidR="00B4197B" w:rsidRPr="00D70BCF" w:rsidRDefault="00442EBF" w:rsidP="00992F7C">
      <w:pPr>
        <w:autoSpaceDE w:val="0"/>
        <w:autoSpaceDN w:val="0"/>
        <w:adjustRightInd w:val="0"/>
        <w:spacing w:before="6" w:after="6"/>
        <w:ind w:right="-234"/>
        <w:jc w:val="center"/>
        <w:rPr>
          <w:rFonts w:ascii="Century Gothic" w:hAnsi="Century Gothic" w:cs="Helvetica"/>
          <w:b/>
          <w:color w:val="808080" w:themeColor="background1" w:themeShade="80"/>
          <w:sz w:val="28"/>
          <w:szCs w:val="24"/>
        </w:rPr>
      </w:pPr>
      <w:r w:rsidRPr="00D70BCF">
        <w:rPr>
          <w:rFonts w:ascii="Century Gothic" w:hAnsi="Century Gothic" w:cs="Helvetica"/>
          <w:b/>
          <w:color w:val="808080" w:themeColor="background1" w:themeShade="80"/>
          <w:sz w:val="28"/>
          <w:szCs w:val="24"/>
        </w:rPr>
        <w:t>Ley para la Mejora Regulatoria del Estado de México</w:t>
      </w:r>
    </w:p>
    <w:p w14:paraId="050AD86A" w14:textId="77777777" w:rsidR="00442EBF" w:rsidRPr="00D70BCF" w:rsidRDefault="00442EBF" w:rsidP="00992F7C">
      <w:pPr>
        <w:autoSpaceDE w:val="0"/>
        <w:autoSpaceDN w:val="0"/>
        <w:adjustRightInd w:val="0"/>
        <w:spacing w:before="6" w:after="6"/>
        <w:ind w:right="-234"/>
        <w:jc w:val="center"/>
        <w:rPr>
          <w:rFonts w:ascii="Century Gothic" w:hAnsi="Century Gothic" w:cs="Helvetica"/>
          <w:b/>
          <w:color w:val="808080" w:themeColor="background1" w:themeShade="80"/>
          <w:sz w:val="28"/>
          <w:szCs w:val="24"/>
        </w:rPr>
      </w:pPr>
      <w:r w:rsidRPr="00D70BCF">
        <w:rPr>
          <w:rFonts w:ascii="Century Gothic" w:hAnsi="Century Gothic" w:cs="Helvetica"/>
          <w:b/>
          <w:color w:val="808080" w:themeColor="background1" w:themeShade="80"/>
          <w:sz w:val="28"/>
          <w:szCs w:val="24"/>
        </w:rPr>
        <w:t xml:space="preserve">y </w:t>
      </w:r>
      <w:r w:rsidR="00690FF9" w:rsidRPr="00D70BCF">
        <w:rPr>
          <w:rFonts w:ascii="Century Gothic" w:hAnsi="Century Gothic" w:cs="Helvetica"/>
          <w:b/>
          <w:color w:val="808080" w:themeColor="background1" w:themeShade="80"/>
          <w:sz w:val="28"/>
          <w:szCs w:val="24"/>
        </w:rPr>
        <w:t xml:space="preserve">sus </w:t>
      </w:r>
      <w:r w:rsidRPr="00D70BCF">
        <w:rPr>
          <w:rFonts w:ascii="Century Gothic" w:hAnsi="Century Gothic" w:cs="Helvetica"/>
          <w:b/>
          <w:color w:val="808080" w:themeColor="background1" w:themeShade="80"/>
          <w:sz w:val="28"/>
          <w:szCs w:val="24"/>
        </w:rPr>
        <w:t>Municipios</w:t>
      </w:r>
    </w:p>
    <w:p w14:paraId="0C1D0EBD" w14:textId="77777777" w:rsidR="00992F7C" w:rsidRPr="00D70BCF" w:rsidRDefault="00992F7C" w:rsidP="00992F7C">
      <w:pPr>
        <w:spacing w:before="6" w:after="6"/>
        <w:ind w:right="-234"/>
        <w:jc w:val="right"/>
        <w:rPr>
          <w:rFonts w:ascii="Century Gothic" w:hAnsi="Century Gothic" w:cs="Helvetica"/>
          <w:b/>
          <w:szCs w:val="20"/>
        </w:rPr>
      </w:pPr>
    </w:p>
    <w:p w14:paraId="51CB0CED" w14:textId="77777777" w:rsidR="00442EBF" w:rsidRDefault="00442EBF" w:rsidP="00992F7C">
      <w:pPr>
        <w:spacing w:before="6" w:after="6"/>
        <w:ind w:right="-234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b/>
          <w:szCs w:val="20"/>
        </w:rPr>
        <w:t>Artículo 4.-</w:t>
      </w:r>
      <w:r w:rsidRPr="00D70BCF">
        <w:rPr>
          <w:rFonts w:ascii="Century Gothic" w:hAnsi="Century Gothic" w:cs="Helvetica"/>
          <w:szCs w:val="20"/>
        </w:rPr>
        <w:t xml:space="preserve"> Para los efectos de esta Ley, se entiende por:</w:t>
      </w:r>
    </w:p>
    <w:p w14:paraId="75BBB6A3" w14:textId="77777777" w:rsidR="00EF0569" w:rsidRPr="00D70BCF" w:rsidRDefault="00EF0569" w:rsidP="00992F7C">
      <w:pPr>
        <w:spacing w:before="6" w:after="6"/>
        <w:ind w:right="-234"/>
        <w:jc w:val="both"/>
        <w:rPr>
          <w:rFonts w:ascii="Century Gothic" w:hAnsi="Century Gothic" w:cs="Helvetica"/>
          <w:szCs w:val="20"/>
        </w:rPr>
      </w:pPr>
    </w:p>
    <w:p w14:paraId="3D5A838D" w14:textId="77777777" w:rsidR="00442EBF" w:rsidRPr="00D70BCF" w:rsidRDefault="00442EBF" w:rsidP="007773F1">
      <w:pPr>
        <w:pStyle w:val="Prrafodelista"/>
        <w:numPr>
          <w:ilvl w:val="0"/>
          <w:numId w:val="9"/>
        </w:numPr>
        <w:spacing w:before="6" w:after="6"/>
        <w:ind w:left="851" w:right="-234" w:hanging="283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b/>
          <w:szCs w:val="20"/>
        </w:rPr>
        <w:t>Agenda Regulatoria:</w:t>
      </w:r>
      <w:r w:rsidRPr="00D70BCF">
        <w:rPr>
          <w:rFonts w:ascii="Century Gothic" w:hAnsi="Century Gothic" w:cs="Helvetica"/>
          <w:szCs w:val="20"/>
        </w:rPr>
        <w:t xml:space="preserve"> La propuesta de las regulaciones que los Sujetos Obligados pretenden expedir;</w:t>
      </w:r>
    </w:p>
    <w:p w14:paraId="54758745" w14:textId="77777777" w:rsidR="00776ED9" w:rsidRPr="00D70BCF" w:rsidRDefault="00776ED9" w:rsidP="00992F7C">
      <w:pPr>
        <w:spacing w:before="6" w:after="6"/>
        <w:ind w:right="-234"/>
        <w:jc w:val="both"/>
        <w:rPr>
          <w:rFonts w:ascii="Century Gothic" w:hAnsi="Century Gothic" w:cs="Helvetica"/>
          <w:b/>
          <w:szCs w:val="20"/>
        </w:rPr>
      </w:pPr>
    </w:p>
    <w:p w14:paraId="3BD3541C" w14:textId="77777777" w:rsidR="00442EBF" w:rsidRPr="00EF0569" w:rsidRDefault="00776ED9" w:rsidP="00992F7C">
      <w:pPr>
        <w:spacing w:before="6" w:after="6"/>
        <w:ind w:right="-234"/>
        <w:jc w:val="center"/>
        <w:rPr>
          <w:rFonts w:ascii="Century Gothic" w:hAnsi="Century Gothic" w:cs="Helvetica"/>
          <w:b/>
          <w:color w:val="808080" w:themeColor="background1" w:themeShade="80"/>
          <w:sz w:val="24"/>
          <w:szCs w:val="20"/>
        </w:rPr>
      </w:pPr>
      <w:r w:rsidRPr="00EF0569">
        <w:rPr>
          <w:rFonts w:ascii="Century Gothic" w:hAnsi="Century Gothic" w:cs="Helvetica"/>
          <w:b/>
          <w:color w:val="808080" w:themeColor="background1" w:themeShade="80"/>
          <w:sz w:val="24"/>
          <w:szCs w:val="20"/>
        </w:rPr>
        <w:t>Capítulo Tercero</w:t>
      </w:r>
    </w:p>
    <w:p w14:paraId="354E7B2F" w14:textId="77777777" w:rsidR="00442EBF" w:rsidRPr="00EF0569" w:rsidRDefault="00442EBF" w:rsidP="00992F7C">
      <w:pPr>
        <w:spacing w:before="6" w:after="6"/>
        <w:ind w:right="-234"/>
        <w:jc w:val="center"/>
        <w:rPr>
          <w:rFonts w:ascii="Century Gothic" w:hAnsi="Century Gothic" w:cs="Helvetica"/>
          <w:b/>
          <w:color w:val="808080" w:themeColor="background1" w:themeShade="80"/>
          <w:sz w:val="24"/>
          <w:szCs w:val="20"/>
        </w:rPr>
      </w:pPr>
      <w:r w:rsidRPr="00EF0569">
        <w:rPr>
          <w:rFonts w:ascii="Century Gothic" w:hAnsi="Century Gothic" w:cs="Helvetica"/>
          <w:b/>
          <w:color w:val="808080" w:themeColor="background1" w:themeShade="80"/>
          <w:sz w:val="24"/>
          <w:szCs w:val="20"/>
        </w:rPr>
        <w:t>Agenda Regulatoria</w:t>
      </w:r>
    </w:p>
    <w:p w14:paraId="1ED878B7" w14:textId="77777777" w:rsidR="00992F7C" w:rsidRPr="00D70BCF" w:rsidRDefault="00992F7C" w:rsidP="00992F7C">
      <w:pPr>
        <w:spacing w:before="6" w:after="6"/>
        <w:ind w:right="-234"/>
        <w:jc w:val="center"/>
        <w:rPr>
          <w:rFonts w:ascii="Century Gothic" w:hAnsi="Century Gothic" w:cs="Helvetica"/>
          <w:b/>
          <w:szCs w:val="20"/>
        </w:rPr>
      </w:pPr>
    </w:p>
    <w:p w14:paraId="719BD89F" w14:textId="77777777" w:rsidR="00442EBF" w:rsidRPr="008D4963" w:rsidRDefault="00442EBF" w:rsidP="00992F7C">
      <w:pPr>
        <w:spacing w:before="6" w:after="6"/>
        <w:ind w:right="-234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b/>
          <w:szCs w:val="20"/>
        </w:rPr>
        <w:t>Artículo 34.-</w:t>
      </w:r>
      <w:r w:rsidRPr="00D70BCF">
        <w:rPr>
          <w:rFonts w:ascii="Century Gothic" w:hAnsi="Century Gothic" w:cs="Helvetica"/>
          <w:szCs w:val="20"/>
        </w:rPr>
        <w:t xml:space="preserve"> </w:t>
      </w:r>
      <w:r w:rsidRPr="008D4963">
        <w:rPr>
          <w:rFonts w:ascii="Century Gothic" w:hAnsi="Century Gothic" w:cs="Helvetica"/>
          <w:szCs w:val="20"/>
        </w:rPr>
        <w:t>Los sujetos obligados deberán presentar su Agenda Regulatoria ante la Autoridad de Mejora Regulatoria en los primeros cinco días de los meses de mayo y noviembre de cada año, misma que podrá ser aplicada en los periodos subsecuentes de junio a noviembre y de diciembre a mayo respectivamente. La Agenda Regulatoria de cada sujeto obligado deberá informar al público la regulación que pretenden expedir en dichos periodos.</w:t>
      </w:r>
    </w:p>
    <w:p w14:paraId="02D24B4B" w14:textId="77777777" w:rsidR="00776ED9" w:rsidRPr="008D4963" w:rsidRDefault="00776ED9" w:rsidP="00992F7C">
      <w:pPr>
        <w:spacing w:before="6" w:after="6"/>
        <w:ind w:right="-234"/>
        <w:jc w:val="both"/>
        <w:rPr>
          <w:rFonts w:ascii="Century Gothic" w:hAnsi="Century Gothic" w:cs="Helvetica"/>
          <w:szCs w:val="20"/>
        </w:rPr>
      </w:pPr>
    </w:p>
    <w:p w14:paraId="589F35B7" w14:textId="1883C1D5" w:rsidR="00442EBF" w:rsidRPr="008D4963" w:rsidRDefault="00442EBF" w:rsidP="00992F7C">
      <w:pPr>
        <w:spacing w:before="6" w:after="6"/>
        <w:ind w:right="-234"/>
        <w:jc w:val="both"/>
        <w:rPr>
          <w:rFonts w:ascii="Century Gothic" w:hAnsi="Century Gothic" w:cs="Helvetica"/>
          <w:szCs w:val="20"/>
        </w:rPr>
      </w:pPr>
      <w:r w:rsidRPr="008D4963">
        <w:rPr>
          <w:rFonts w:ascii="Century Gothic" w:hAnsi="Century Gothic" w:cs="Helvetica"/>
          <w:szCs w:val="20"/>
        </w:rPr>
        <w:t xml:space="preserve">Al momento de la presentación de la Agenda Regulatoria de los sujetos obligados, las Autoridades de Mejora Regulatoria la sujetarán a una consulta pública por un plazo mínimo de veinte días naturales. Las Autoridades de Mejora Regulatoria remitirán a los </w:t>
      </w:r>
      <w:r w:rsidR="00EE1D0B" w:rsidRPr="008D4963">
        <w:rPr>
          <w:rFonts w:ascii="Century Gothic" w:hAnsi="Century Gothic" w:cs="Helvetica"/>
          <w:szCs w:val="20"/>
        </w:rPr>
        <w:t>sujetos o</w:t>
      </w:r>
      <w:r w:rsidRPr="008D4963">
        <w:rPr>
          <w:rFonts w:ascii="Century Gothic" w:hAnsi="Century Gothic" w:cs="Helvetica"/>
          <w:szCs w:val="20"/>
        </w:rPr>
        <w:t>bligados las opiniones vertidas en la consulta pública mismas que no tendrán carácter vinculante.</w:t>
      </w:r>
    </w:p>
    <w:p w14:paraId="6EDC9388" w14:textId="77777777" w:rsidR="00442EBF" w:rsidRPr="00D70BCF" w:rsidRDefault="00442EBF" w:rsidP="00992F7C">
      <w:pPr>
        <w:spacing w:before="6" w:after="6"/>
        <w:ind w:right="-234"/>
        <w:jc w:val="both"/>
        <w:rPr>
          <w:rFonts w:ascii="Century Gothic" w:hAnsi="Century Gothic" w:cs="Helvetica"/>
          <w:b/>
          <w:szCs w:val="20"/>
        </w:rPr>
      </w:pPr>
    </w:p>
    <w:p w14:paraId="1F14C863" w14:textId="3EDD4B52" w:rsidR="00442EBF" w:rsidRPr="00D70BCF" w:rsidRDefault="00442EBF" w:rsidP="007773F1">
      <w:pPr>
        <w:spacing w:before="6" w:after="6"/>
        <w:ind w:right="-232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b/>
          <w:szCs w:val="20"/>
        </w:rPr>
        <w:t>Artículo 35.-</w:t>
      </w:r>
      <w:r w:rsidRPr="00D70BCF">
        <w:rPr>
          <w:rFonts w:ascii="Century Gothic" w:hAnsi="Century Gothic" w:cs="Helvetica"/>
          <w:szCs w:val="20"/>
        </w:rPr>
        <w:t xml:space="preserve"> La Agenda Regulatoria de los </w:t>
      </w:r>
      <w:r w:rsidR="00EE1D0B" w:rsidRPr="00D70BCF">
        <w:rPr>
          <w:rFonts w:ascii="Century Gothic" w:hAnsi="Century Gothic" w:cs="Helvetica"/>
          <w:szCs w:val="20"/>
        </w:rPr>
        <w:t xml:space="preserve">sujetos obligados </w:t>
      </w:r>
      <w:r w:rsidRPr="00D70BCF">
        <w:rPr>
          <w:rFonts w:ascii="Century Gothic" w:hAnsi="Century Gothic" w:cs="Helvetica"/>
          <w:szCs w:val="20"/>
        </w:rPr>
        <w:t>deberá incluir al menos:</w:t>
      </w:r>
    </w:p>
    <w:p w14:paraId="7B583ABA" w14:textId="77777777" w:rsidR="00442EBF" w:rsidRPr="00D70BCF" w:rsidRDefault="00442EBF" w:rsidP="007773F1">
      <w:pPr>
        <w:pStyle w:val="Prrafodelista"/>
        <w:numPr>
          <w:ilvl w:val="0"/>
          <w:numId w:val="1"/>
        </w:numPr>
        <w:spacing w:before="6" w:after="6"/>
        <w:ind w:left="1134" w:right="-232" w:hanging="567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szCs w:val="20"/>
        </w:rPr>
        <w:t>Nombre preliminar de la Propuesta Regulatoria;</w:t>
      </w:r>
    </w:p>
    <w:p w14:paraId="02D1FDB1" w14:textId="77777777" w:rsidR="00442EBF" w:rsidRPr="00D70BCF" w:rsidRDefault="00442EBF" w:rsidP="007773F1">
      <w:pPr>
        <w:pStyle w:val="Prrafodelista"/>
        <w:numPr>
          <w:ilvl w:val="0"/>
          <w:numId w:val="1"/>
        </w:numPr>
        <w:spacing w:before="6" w:after="6"/>
        <w:ind w:left="1134" w:right="-232" w:hanging="567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szCs w:val="20"/>
        </w:rPr>
        <w:t>Materia sobre la que versará la Regulación;</w:t>
      </w:r>
    </w:p>
    <w:p w14:paraId="4CFE1630" w14:textId="77777777" w:rsidR="00442EBF" w:rsidRPr="00D70BCF" w:rsidRDefault="00442EBF" w:rsidP="007773F1">
      <w:pPr>
        <w:pStyle w:val="Prrafodelista"/>
        <w:numPr>
          <w:ilvl w:val="0"/>
          <w:numId w:val="1"/>
        </w:numPr>
        <w:spacing w:before="6" w:after="6"/>
        <w:ind w:left="1134" w:right="-232" w:hanging="567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szCs w:val="20"/>
        </w:rPr>
        <w:t>Problemática que se pretende resolver con la Propuesta Regulatoria;</w:t>
      </w:r>
    </w:p>
    <w:p w14:paraId="4AA613B2" w14:textId="77777777" w:rsidR="00442EBF" w:rsidRPr="00D70BCF" w:rsidRDefault="00442EBF" w:rsidP="007773F1">
      <w:pPr>
        <w:pStyle w:val="Prrafodelista"/>
        <w:numPr>
          <w:ilvl w:val="0"/>
          <w:numId w:val="1"/>
        </w:numPr>
        <w:spacing w:before="6" w:after="6"/>
        <w:ind w:left="1134" w:right="-232" w:hanging="567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szCs w:val="20"/>
        </w:rPr>
        <w:t>Justificación para emitir la Propuesta Regulatoria; y</w:t>
      </w:r>
    </w:p>
    <w:p w14:paraId="604E5F7D" w14:textId="77777777" w:rsidR="00442EBF" w:rsidRPr="00D70BCF" w:rsidRDefault="00442EBF" w:rsidP="007773F1">
      <w:pPr>
        <w:pStyle w:val="Prrafodelista"/>
        <w:numPr>
          <w:ilvl w:val="0"/>
          <w:numId w:val="1"/>
        </w:numPr>
        <w:spacing w:before="6" w:after="6"/>
        <w:ind w:left="1134" w:right="-232" w:hanging="567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szCs w:val="20"/>
        </w:rPr>
        <w:t>Fecha tentativa de presentación.</w:t>
      </w:r>
    </w:p>
    <w:p w14:paraId="39B237B8" w14:textId="77777777" w:rsidR="00992F7C" w:rsidRPr="00D70BCF" w:rsidRDefault="00992F7C" w:rsidP="00992F7C">
      <w:pPr>
        <w:spacing w:before="6" w:after="6"/>
        <w:ind w:right="-234"/>
        <w:jc w:val="both"/>
        <w:rPr>
          <w:rFonts w:ascii="Century Gothic" w:hAnsi="Century Gothic" w:cs="Helvetica"/>
          <w:szCs w:val="20"/>
        </w:rPr>
      </w:pPr>
    </w:p>
    <w:p w14:paraId="05106A9C" w14:textId="163181BD" w:rsidR="00442EBF" w:rsidRPr="00D70BCF" w:rsidRDefault="00442EBF" w:rsidP="00992F7C">
      <w:pPr>
        <w:spacing w:before="6" w:after="6"/>
        <w:ind w:right="-234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szCs w:val="20"/>
        </w:rPr>
        <w:lastRenderedPageBreak/>
        <w:t>Los sujetos obligados podrán iniciar los trabajos de elaboración d</w:t>
      </w:r>
      <w:r w:rsidR="00EE1D0B">
        <w:rPr>
          <w:rFonts w:ascii="Century Gothic" w:hAnsi="Century Gothic" w:cs="Helvetica"/>
          <w:szCs w:val="20"/>
        </w:rPr>
        <w:t>e sus propuestas regulatorias au</w:t>
      </w:r>
      <w:r w:rsidRPr="00D70BCF">
        <w:rPr>
          <w:rFonts w:ascii="Century Gothic" w:hAnsi="Century Gothic" w:cs="Helvetica"/>
          <w:szCs w:val="20"/>
        </w:rPr>
        <w:t>n cuando la materia o tema no esté incluida en su Agenda Regulatoria, pero no podrán ser emitidos sin que estén incorporados a dicha Agenda, salvo por las excepciones establecidas en el artículo 36 de esta Ley.</w:t>
      </w:r>
    </w:p>
    <w:p w14:paraId="61D69133" w14:textId="77777777" w:rsidR="00D77234" w:rsidRPr="00D70BCF" w:rsidRDefault="00D77234" w:rsidP="00992F7C">
      <w:pPr>
        <w:spacing w:before="6" w:after="6"/>
        <w:ind w:right="-234"/>
        <w:jc w:val="both"/>
        <w:rPr>
          <w:rFonts w:ascii="Century Gothic" w:hAnsi="Century Gothic" w:cs="Helvetica"/>
          <w:szCs w:val="20"/>
        </w:rPr>
      </w:pPr>
    </w:p>
    <w:p w14:paraId="7F8D4A02" w14:textId="77777777" w:rsidR="00442EBF" w:rsidRPr="00D70BCF" w:rsidRDefault="00442EBF" w:rsidP="00992F7C">
      <w:pPr>
        <w:spacing w:before="6" w:after="6"/>
        <w:ind w:right="-234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b/>
          <w:szCs w:val="20"/>
        </w:rPr>
        <w:t>Artículo 36.-</w:t>
      </w:r>
      <w:r w:rsidRPr="00D70BCF">
        <w:rPr>
          <w:rFonts w:ascii="Century Gothic" w:hAnsi="Century Gothic" w:cs="Helvetica"/>
          <w:szCs w:val="20"/>
        </w:rPr>
        <w:t xml:space="preserve"> Lo dispuesto en el artículo precedente no será aplicable en los siguientes supuestos:</w:t>
      </w:r>
    </w:p>
    <w:p w14:paraId="6A5D31EC" w14:textId="77777777" w:rsidR="00442EBF" w:rsidRPr="00D70BCF" w:rsidRDefault="00442EBF" w:rsidP="004E77BA">
      <w:pPr>
        <w:pStyle w:val="Prrafodelista"/>
        <w:numPr>
          <w:ilvl w:val="0"/>
          <w:numId w:val="2"/>
        </w:numPr>
        <w:spacing w:before="6" w:after="6"/>
        <w:ind w:left="1134" w:right="-234" w:hanging="567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szCs w:val="20"/>
        </w:rPr>
        <w:t>La propuesta regulatoria pretenda resolver o prevenir una situación de emergencia no prevista, fortuita e inminente;</w:t>
      </w:r>
    </w:p>
    <w:p w14:paraId="14512D0A" w14:textId="77777777" w:rsidR="00442EBF" w:rsidRPr="00D70BCF" w:rsidRDefault="00442EBF" w:rsidP="004E77BA">
      <w:pPr>
        <w:pStyle w:val="Prrafodelista"/>
        <w:numPr>
          <w:ilvl w:val="0"/>
          <w:numId w:val="2"/>
        </w:numPr>
        <w:spacing w:before="6" w:after="6"/>
        <w:ind w:left="1134" w:right="-234" w:hanging="567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szCs w:val="20"/>
        </w:rPr>
        <w:t>La publicidad de la propuesta regulatoria o la materia que contiene pueda comprometer los efectos que se pretenden lograr con su expedición;</w:t>
      </w:r>
    </w:p>
    <w:p w14:paraId="0939873E" w14:textId="77777777" w:rsidR="00442EBF" w:rsidRPr="00D70BCF" w:rsidRDefault="00442EBF" w:rsidP="004E77BA">
      <w:pPr>
        <w:pStyle w:val="Prrafodelista"/>
        <w:numPr>
          <w:ilvl w:val="0"/>
          <w:numId w:val="2"/>
        </w:numPr>
        <w:spacing w:before="6" w:after="6"/>
        <w:ind w:left="1134" w:right="-234" w:hanging="567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szCs w:val="20"/>
        </w:rPr>
        <w:t>Los sujetos obligados demuestren a la Autoridad de Mejora Regulatoria que la expedición de la propuesta regulatoria no generará costos de cumplimiento;</w:t>
      </w:r>
    </w:p>
    <w:p w14:paraId="7F06083F" w14:textId="77777777" w:rsidR="00442EBF" w:rsidRPr="00D70BCF" w:rsidRDefault="00442EBF" w:rsidP="004E77BA">
      <w:pPr>
        <w:pStyle w:val="Prrafodelista"/>
        <w:numPr>
          <w:ilvl w:val="0"/>
          <w:numId w:val="2"/>
        </w:numPr>
        <w:spacing w:before="6" w:after="6"/>
        <w:ind w:left="1134" w:right="-234" w:hanging="567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szCs w:val="20"/>
        </w:rPr>
        <w:t>Los sujetos obligados demuestren a la Autoridad de Mejora Regulatoria que la expedición de la propuesta regulatoria representará una mejora sustancial que reduzca los costos de cumplimiento previstos por la regulación vigente, simplifique Trámites o Servicios, o ambas. Para tal efecto la Autoridad de Mejora Regulatoria emitirá criterios específicos para determinar la aplicación de esta disposición; y</w:t>
      </w:r>
    </w:p>
    <w:p w14:paraId="257757F8" w14:textId="77777777" w:rsidR="00442EBF" w:rsidRPr="00D70BCF" w:rsidRDefault="00442EBF" w:rsidP="004E77BA">
      <w:pPr>
        <w:pStyle w:val="Prrafodelista"/>
        <w:numPr>
          <w:ilvl w:val="0"/>
          <w:numId w:val="2"/>
        </w:numPr>
        <w:spacing w:before="6" w:after="6"/>
        <w:ind w:left="1134" w:right="-234" w:hanging="567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szCs w:val="20"/>
        </w:rPr>
        <w:t>Las Propuestas Regulatorias que sean emitidas por el Gobernador del Estado o por los titulares del poder ejecutivo en los Municipios.</w:t>
      </w:r>
    </w:p>
    <w:p w14:paraId="6E767AF7" w14:textId="77777777" w:rsidR="00776ED9" w:rsidRPr="00D70BCF" w:rsidRDefault="00776ED9" w:rsidP="00992F7C">
      <w:pPr>
        <w:spacing w:before="6" w:after="6"/>
        <w:ind w:right="-234"/>
        <w:rPr>
          <w:rFonts w:ascii="Century Gothic" w:hAnsi="Century Gothic" w:cs="Helvetica"/>
          <w:b/>
          <w:bCs/>
          <w:sz w:val="28"/>
          <w:szCs w:val="28"/>
        </w:rPr>
      </w:pPr>
      <w:r w:rsidRPr="00D70BCF">
        <w:rPr>
          <w:rFonts w:ascii="Century Gothic" w:hAnsi="Century Gothic" w:cs="Helvetica"/>
          <w:b/>
          <w:bCs/>
          <w:sz w:val="28"/>
          <w:szCs w:val="28"/>
        </w:rPr>
        <w:br w:type="page"/>
      </w:r>
    </w:p>
    <w:p w14:paraId="52584692" w14:textId="77777777" w:rsidR="006E3FE5" w:rsidRPr="00D70BCF" w:rsidRDefault="00CE66B0" w:rsidP="004E77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6" w:after="6"/>
        <w:ind w:left="567" w:right="-234" w:hanging="567"/>
        <w:rPr>
          <w:rFonts w:ascii="Century Gothic" w:hAnsi="Century Gothic" w:cs="Helvetica"/>
          <w:b/>
          <w:bCs/>
          <w:color w:val="C00000"/>
          <w:sz w:val="28"/>
          <w:szCs w:val="28"/>
        </w:rPr>
      </w:pPr>
      <w:r w:rsidRPr="00D70BCF">
        <w:rPr>
          <w:rFonts w:ascii="Century Gothic" w:hAnsi="Century Gothic" w:cs="Helvetica"/>
          <w:b/>
          <w:bCs/>
          <w:color w:val="C00000"/>
          <w:sz w:val="28"/>
          <w:szCs w:val="28"/>
        </w:rPr>
        <w:lastRenderedPageBreak/>
        <w:t>Agenda Regulatoria</w:t>
      </w:r>
      <w:r w:rsidR="00613BAF" w:rsidRPr="00D70BCF">
        <w:rPr>
          <w:rFonts w:ascii="Century Gothic" w:hAnsi="Century Gothic" w:cs="Helvetica"/>
          <w:b/>
          <w:bCs/>
          <w:color w:val="C00000"/>
          <w:sz w:val="28"/>
          <w:szCs w:val="28"/>
        </w:rPr>
        <w:t>.</w:t>
      </w:r>
    </w:p>
    <w:p w14:paraId="1F983E29" w14:textId="77777777" w:rsidR="00776ED9" w:rsidRPr="00D70BCF" w:rsidRDefault="00776ED9" w:rsidP="00992F7C">
      <w:pPr>
        <w:tabs>
          <w:tab w:val="left" w:pos="2971"/>
        </w:tabs>
        <w:autoSpaceDE w:val="0"/>
        <w:autoSpaceDN w:val="0"/>
        <w:adjustRightInd w:val="0"/>
        <w:spacing w:before="6" w:after="6"/>
        <w:ind w:right="-234"/>
        <w:jc w:val="both"/>
        <w:rPr>
          <w:rFonts w:ascii="Century Gothic" w:hAnsi="Century Gothic" w:cs="Helvetica"/>
          <w:bCs/>
          <w:sz w:val="16"/>
          <w:szCs w:val="16"/>
        </w:rPr>
      </w:pPr>
    </w:p>
    <w:p w14:paraId="2E956CAF" w14:textId="04971DCD" w:rsidR="006E3FE5" w:rsidRPr="00D70BCF" w:rsidRDefault="00561BBD" w:rsidP="00D70BCF">
      <w:pPr>
        <w:autoSpaceDE w:val="0"/>
        <w:autoSpaceDN w:val="0"/>
        <w:adjustRightInd w:val="0"/>
        <w:spacing w:before="6" w:after="6"/>
        <w:ind w:right="-234"/>
        <w:jc w:val="both"/>
        <w:rPr>
          <w:rFonts w:ascii="Century Gothic" w:hAnsi="Century Gothic" w:cs="Helvetica"/>
          <w:b/>
          <w:bCs/>
        </w:rPr>
      </w:pPr>
      <w:r w:rsidRPr="00D70BCF">
        <w:rPr>
          <w:rFonts w:ascii="Century Gothic" w:hAnsi="Century Gothic" w:cs="Helvetica"/>
          <w:bCs/>
        </w:rPr>
        <w:t>Los Comités I</w:t>
      </w:r>
      <w:r w:rsidR="00BE15FD" w:rsidRPr="00D70BCF">
        <w:rPr>
          <w:rFonts w:ascii="Century Gothic" w:hAnsi="Century Gothic" w:cs="Helvetica"/>
          <w:bCs/>
        </w:rPr>
        <w:t>nternos de las dependencias estatales y organismos públicos d</w:t>
      </w:r>
      <w:r w:rsidR="006E3FE5" w:rsidRPr="00D70BCF">
        <w:rPr>
          <w:rFonts w:ascii="Century Gothic" w:hAnsi="Century Gothic" w:cs="Helvetica"/>
          <w:bCs/>
        </w:rPr>
        <w:t xml:space="preserve">escentralizados, entregarán </w:t>
      </w:r>
      <w:r w:rsidR="00CE66B0" w:rsidRPr="00D70BCF">
        <w:rPr>
          <w:rFonts w:ascii="Century Gothic" w:hAnsi="Century Gothic" w:cs="Helvetica"/>
          <w:bCs/>
        </w:rPr>
        <w:t>la Agenda Regulatoria</w:t>
      </w:r>
      <w:r w:rsidR="006E3FE5" w:rsidRPr="00D70BCF">
        <w:rPr>
          <w:rFonts w:ascii="Century Gothic" w:hAnsi="Century Gothic" w:cs="Helvetica"/>
          <w:bCs/>
        </w:rPr>
        <w:t xml:space="preserve"> a la Comisión Estatal </w:t>
      </w:r>
      <w:r w:rsidR="00480D96" w:rsidRPr="00D70BCF">
        <w:rPr>
          <w:rFonts w:ascii="Century Gothic" w:hAnsi="Century Gothic" w:cs="Helvetica"/>
          <w:bCs/>
        </w:rPr>
        <w:t xml:space="preserve">de Mejora Regulatoria </w:t>
      </w:r>
      <w:r w:rsidR="006E3FE5" w:rsidRPr="00D70BCF">
        <w:rPr>
          <w:rFonts w:ascii="Century Gothic" w:hAnsi="Century Gothic" w:cs="Helvetica"/>
          <w:bCs/>
        </w:rPr>
        <w:t>para su</w:t>
      </w:r>
      <w:r w:rsidR="005F734E">
        <w:rPr>
          <w:rFonts w:ascii="Century Gothic" w:hAnsi="Century Gothic" w:cs="Helvetica"/>
          <w:bCs/>
        </w:rPr>
        <w:t xml:space="preserve"> integración</w:t>
      </w:r>
      <w:r w:rsidR="006E3FE5" w:rsidRPr="00D70BCF">
        <w:rPr>
          <w:rFonts w:ascii="Century Gothic" w:hAnsi="Century Gothic" w:cs="Helvetica"/>
          <w:bCs/>
        </w:rPr>
        <w:t xml:space="preserve"> </w:t>
      </w:r>
      <w:r w:rsidR="00CE66B0" w:rsidRPr="00D70BCF">
        <w:rPr>
          <w:rFonts w:ascii="Century Gothic" w:hAnsi="Century Gothic" w:cs="Helvetica"/>
          <w:szCs w:val="20"/>
        </w:rPr>
        <w:t xml:space="preserve">en los </w:t>
      </w:r>
      <w:r w:rsidR="00CE66B0" w:rsidRPr="00D70BCF">
        <w:rPr>
          <w:rFonts w:ascii="Century Gothic" w:hAnsi="Century Gothic" w:cs="Helvetica"/>
          <w:b/>
          <w:color w:val="C00000"/>
          <w:szCs w:val="20"/>
        </w:rPr>
        <w:t xml:space="preserve">primeros cinco días </w:t>
      </w:r>
      <w:r w:rsidR="002573F3">
        <w:rPr>
          <w:rFonts w:ascii="Century Gothic" w:hAnsi="Century Gothic" w:cs="Helvetica"/>
          <w:b/>
          <w:color w:val="C00000"/>
          <w:szCs w:val="20"/>
        </w:rPr>
        <w:t xml:space="preserve">hábiles </w:t>
      </w:r>
      <w:r w:rsidR="00CE66B0" w:rsidRPr="00D70BCF">
        <w:rPr>
          <w:rFonts w:ascii="Century Gothic" w:hAnsi="Century Gothic" w:cs="Helvetica"/>
          <w:szCs w:val="20"/>
        </w:rPr>
        <w:t xml:space="preserve">de los meses de </w:t>
      </w:r>
      <w:r w:rsidR="00CE66B0" w:rsidRPr="00D70BCF">
        <w:rPr>
          <w:rFonts w:ascii="Century Gothic" w:hAnsi="Century Gothic" w:cs="Helvetica"/>
          <w:b/>
          <w:color w:val="C00000"/>
          <w:szCs w:val="20"/>
        </w:rPr>
        <w:t>mayo</w:t>
      </w:r>
      <w:r w:rsidR="00CE66B0" w:rsidRPr="00D70BCF">
        <w:rPr>
          <w:rFonts w:ascii="Century Gothic" w:hAnsi="Century Gothic" w:cs="Helvetica"/>
          <w:szCs w:val="20"/>
        </w:rPr>
        <w:t xml:space="preserve"> y noviembre</w:t>
      </w:r>
      <w:r w:rsidR="00CE66B0" w:rsidRPr="00D70BCF">
        <w:rPr>
          <w:rFonts w:ascii="Century Gothic" w:hAnsi="Century Gothic" w:cs="Helvetica"/>
          <w:b/>
          <w:color w:val="C00000"/>
          <w:szCs w:val="20"/>
        </w:rPr>
        <w:t xml:space="preserve"> </w:t>
      </w:r>
      <w:r w:rsidR="00CE66B0" w:rsidRPr="00D70BCF">
        <w:rPr>
          <w:rFonts w:ascii="Century Gothic" w:hAnsi="Century Gothic" w:cs="Helvetica"/>
          <w:szCs w:val="20"/>
        </w:rPr>
        <w:t xml:space="preserve">de cada año, </w:t>
      </w:r>
      <w:r w:rsidR="00CE66B0" w:rsidRPr="00D70BCF">
        <w:rPr>
          <w:rFonts w:ascii="Century Gothic" w:hAnsi="Century Gothic" w:cs="Helvetica"/>
          <w:bCs/>
        </w:rPr>
        <w:t xml:space="preserve">misma que podrá ser aplicada en los periodos subsecuentes de </w:t>
      </w:r>
      <w:r w:rsidR="00CE66B0" w:rsidRPr="00D70BCF">
        <w:rPr>
          <w:rFonts w:ascii="Century Gothic" w:hAnsi="Century Gothic" w:cs="Helvetica"/>
          <w:b/>
          <w:bCs/>
          <w:color w:val="C00000"/>
        </w:rPr>
        <w:t>junio a noviembre</w:t>
      </w:r>
      <w:r w:rsidR="00CE66B0" w:rsidRPr="00D70BCF">
        <w:rPr>
          <w:rFonts w:ascii="Century Gothic" w:hAnsi="Century Gothic" w:cs="Helvetica"/>
          <w:bCs/>
          <w:color w:val="C00000"/>
        </w:rPr>
        <w:t xml:space="preserve"> </w:t>
      </w:r>
      <w:r w:rsidR="00CE66B0" w:rsidRPr="00D70BCF">
        <w:rPr>
          <w:rFonts w:ascii="Century Gothic" w:hAnsi="Century Gothic" w:cs="Helvetica"/>
          <w:bCs/>
        </w:rPr>
        <w:t>y de diciembre a mayo respectivamente</w:t>
      </w:r>
      <w:r w:rsidR="00CE66B0" w:rsidRPr="00D70BCF">
        <w:rPr>
          <w:rFonts w:ascii="Century Gothic" w:hAnsi="Century Gothic" w:cs="Helvetica"/>
          <w:szCs w:val="20"/>
        </w:rPr>
        <w:t>. La Agenda Regulatoria de cada sujeto obligado</w:t>
      </w:r>
      <w:r w:rsidR="005F734E">
        <w:rPr>
          <w:rFonts w:ascii="Century Gothic" w:hAnsi="Century Gothic" w:cs="Helvetica"/>
          <w:szCs w:val="20"/>
        </w:rPr>
        <w:t>,</w:t>
      </w:r>
      <w:r w:rsidR="00CE66B0" w:rsidRPr="00D70BCF">
        <w:rPr>
          <w:rFonts w:ascii="Century Gothic" w:hAnsi="Century Gothic" w:cs="Helvetica"/>
          <w:szCs w:val="20"/>
        </w:rPr>
        <w:t xml:space="preserve"> deberá informar al púb</w:t>
      </w:r>
      <w:r w:rsidR="005F734E">
        <w:rPr>
          <w:rFonts w:ascii="Century Gothic" w:hAnsi="Century Gothic" w:cs="Helvetica"/>
          <w:szCs w:val="20"/>
        </w:rPr>
        <w:t>lico la regulación que pretende</w:t>
      </w:r>
      <w:r w:rsidR="00CE66B0" w:rsidRPr="00D70BCF">
        <w:rPr>
          <w:rFonts w:ascii="Century Gothic" w:hAnsi="Century Gothic" w:cs="Helvetica"/>
          <w:szCs w:val="20"/>
        </w:rPr>
        <w:t xml:space="preserve"> expedir en dichos periodos</w:t>
      </w:r>
      <w:r w:rsidR="00CE66B0" w:rsidRPr="00D70BCF">
        <w:rPr>
          <w:rFonts w:ascii="Century Gothic" w:hAnsi="Century Gothic" w:cs="Helvetica"/>
          <w:sz w:val="20"/>
          <w:szCs w:val="20"/>
        </w:rPr>
        <w:t>.</w:t>
      </w:r>
    </w:p>
    <w:p w14:paraId="35773B7C" w14:textId="77777777" w:rsidR="006E3FE5" w:rsidRPr="00D70BCF" w:rsidRDefault="006E3FE5" w:rsidP="00992F7C">
      <w:pPr>
        <w:autoSpaceDE w:val="0"/>
        <w:autoSpaceDN w:val="0"/>
        <w:adjustRightInd w:val="0"/>
        <w:spacing w:before="6" w:after="6"/>
        <w:ind w:right="-234"/>
        <w:jc w:val="both"/>
        <w:rPr>
          <w:rFonts w:ascii="Century Gothic" w:hAnsi="Century Gothic" w:cs="Helvetica"/>
          <w:bCs/>
        </w:rPr>
      </w:pPr>
    </w:p>
    <w:p w14:paraId="3A31C995" w14:textId="63D9F2C0" w:rsidR="00776ED9" w:rsidRPr="00D70BCF" w:rsidRDefault="006E3FE5" w:rsidP="00D70BCF">
      <w:pPr>
        <w:autoSpaceDE w:val="0"/>
        <w:autoSpaceDN w:val="0"/>
        <w:adjustRightInd w:val="0"/>
        <w:spacing w:before="6" w:after="6"/>
        <w:ind w:right="-234"/>
        <w:jc w:val="both"/>
        <w:rPr>
          <w:rFonts w:ascii="Century Gothic" w:hAnsi="Century Gothic" w:cs="Helvetica"/>
          <w:bCs/>
        </w:rPr>
      </w:pPr>
      <w:r w:rsidRPr="00D70BCF">
        <w:rPr>
          <w:rFonts w:ascii="Century Gothic" w:hAnsi="Century Gothic" w:cs="Helvetica"/>
          <w:bCs/>
        </w:rPr>
        <w:t xml:space="preserve">Para </w:t>
      </w:r>
      <w:r w:rsidR="005F734E">
        <w:rPr>
          <w:rFonts w:ascii="Century Gothic" w:hAnsi="Century Gothic" w:cs="Helvetica"/>
          <w:bCs/>
        </w:rPr>
        <w:t xml:space="preserve">su </w:t>
      </w:r>
      <w:r w:rsidRPr="00D70BCF">
        <w:rPr>
          <w:rFonts w:ascii="Century Gothic" w:hAnsi="Century Gothic" w:cs="Helvetica"/>
          <w:bCs/>
        </w:rPr>
        <w:t xml:space="preserve">presentación, cada </w:t>
      </w:r>
      <w:r w:rsidR="005F734E" w:rsidRPr="00D70BCF">
        <w:rPr>
          <w:rFonts w:ascii="Century Gothic" w:hAnsi="Century Gothic" w:cs="Helvetica"/>
          <w:bCs/>
        </w:rPr>
        <w:t xml:space="preserve">dependencia </w:t>
      </w:r>
      <w:r w:rsidR="00EE1D0B">
        <w:rPr>
          <w:rFonts w:ascii="Century Gothic" w:hAnsi="Century Gothic" w:cs="Helvetica"/>
          <w:bCs/>
        </w:rPr>
        <w:t xml:space="preserve">estatal </w:t>
      </w:r>
      <w:r w:rsidR="005F734E" w:rsidRPr="00D70BCF">
        <w:rPr>
          <w:rFonts w:ascii="Century Gothic" w:hAnsi="Century Gothic" w:cs="Helvetica"/>
          <w:bCs/>
        </w:rPr>
        <w:t xml:space="preserve">u organismo público descentralizado </w:t>
      </w:r>
      <w:r w:rsidR="00BE15FD" w:rsidRPr="00D70BCF">
        <w:rPr>
          <w:rFonts w:ascii="Century Gothic" w:hAnsi="Century Gothic" w:cs="Helvetica"/>
          <w:bCs/>
        </w:rPr>
        <w:t>deberá</w:t>
      </w:r>
      <w:r w:rsidR="00CE66B0" w:rsidRPr="00D70BCF">
        <w:rPr>
          <w:rFonts w:ascii="Century Gothic" w:hAnsi="Century Gothic" w:cs="Helvetica"/>
          <w:bCs/>
        </w:rPr>
        <w:t xml:space="preserve"> presentar </w:t>
      </w:r>
      <w:r w:rsidR="00442EBF" w:rsidRPr="00D70BCF">
        <w:rPr>
          <w:rFonts w:ascii="Century Gothic" w:hAnsi="Century Gothic" w:cs="Helvetica"/>
          <w:bCs/>
        </w:rPr>
        <w:t>el formato anexo</w:t>
      </w:r>
      <w:r w:rsidR="00776ED9" w:rsidRPr="00D70BCF">
        <w:rPr>
          <w:rFonts w:ascii="Century Gothic" w:hAnsi="Century Gothic" w:cs="Helvetica"/>
          <w:bCs/>
        </w:rPr>
        <w:t>.</w:t>
      </w:r>
    </w:p>
    <w:p w14:paraId="230F2230" w14:textId="77777777" w:rsidR="00776ED9" w:rsidRPr="00D70BCF" w:rsidRDefault="00776ED9" w:rsidP="00CD74E6">
      <w:pPr>
        <w:autoSpaceDE w:val="0"/>
        <w:autoSpaceDN w:val="0"/>
        <w:adjustRightInd w:val="0"/>
        <w:spacing w:before="6" w:after="6"/>
        <w:ind w:right="-234"/>
        <w:jc w:val="both"/>
        <w:rPr>
          <w:rFonts w:ascii="Century Gothic" w:hAnsi="Century Gothic" w:cs="Helvetica"/>
          <w:bCs/>
          <w:sz w:val="18"/>
        </w:rPr>
      </w:pPr>
    </w:p>
    <w:p w14:paraId="169F42BD" w14:textId="77777777" w:rsidR="00203C49" w:rsidRPr="00D70BCF" w:rsidRDefault="00B544AB" w:rsidP="0054321A">
      <w:pPr>
        <w:pStyle w:val="Prrafodelista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before="6" w:after="6"/>
        <w:ind w:left="1134" w:right="-234" w:hanging="567"/>
        <w:rPr>
          <w:rFonts w:ascii="Century Gothic" w:hAnsi="Century Gothic" w:cs="Helvetica"/>
          <w:b/>
          <w:color w:val="C00000"/>
          <w:sz w:val="28"/>
          <w:szCs w:val="28"/>
        </w:rPr>
      </w:pPr>
      <w:r w:rsidRPr="00D70BCF">
        <w:rPr>
          <w:rFonts w:ascii="Century Gothic" w:hAnsi="Century Gothic" w:cs="Helvetica"/>
          <w:b/>
          <w:color w:val="C00000"/>
          <w:sz w:val="28"/>
          <w:szCs w:val="28"/>
        </w:rPr>
        <w:t>Formato</w:t>
      </w:r>
      <w:r w:rsidR="00613BAF" w:rsidRPr="00D70BCF">
        <w:rPr>
          <w:rFonts w:ascii="Century Gothic" w:hAnsi="Century Gothic" w:cs="Helvetica"/>
          <w:b/>
          <w:color w:val="C00000"/>
          <w:sz w:val="28"/>
          <w:szCs w:val="28"/>
        </w:rPr>
        <w:t>.</w:t>
      </w:r>
    </w:p>
    <w:p w14:paraId="76D00215" w14:textId="77777777" w:rsidR="00B66731" w:rsidRPr="00D70BCF" w:rsidRDefault="00B66731" w:rsidP="00992F7C">
      <w:pPr>
        <w:tabs>
          <w:tab w:val="left" w:pos="2971"/>
        </w:tabs>
        <w:autoSpaceDE w:val="0"/>
        <w:autoSpaceDN w:val="0"/>
        <w:adjustRightInd w:val="0"/>
        <w:spacing w:before="6" w:after="6"/>
        <w:ind w:right="-234"/>
        <w:rPr>
          <w:rFonts w:ascii="Century Gothic" w:hAnsi="Century Gothic" w:cs="Helvetica"/>
          <w:b/>
          <w:sz w:val="16"/>
          <w:szCs w:val="16"/>
        </w:rPr>
      </w:pPr>
    </w:p>
    <w:p w14:paraId="24ECCD07" w14:textId="364B174F" w:rsidR="00375430" w:rsidRPr="00D70BCF" w:rsidRDefault="00442EBF" w:rsidP="00992F7C">
      <w:pPr>
        <w:tabs>
          <w:tab w:val="left" w:pos="851"/>
        </w:tabs>
        <w:autoSpaceDE w:val="0"/>
        <w:autoSpaceDN w:val="0"/>
        <w:adjustRightInd w:val="0"/>
        <w:spacing w:before="6" w:after="6"/>
        <w:ind w:right="-234"/>
        <w:jc w:val="both"/>
        <w:rPr>
          <w:rFonts w:ascii="Century Gothic" w:hAnsi="Century Gothic" w:cs="Helvetica"/>
          <w:bCs/>
        </w:rPr>
      </w:pPr>
      <w:r w:rsidRPr="00D70BCF">
        <w:rPr>
          <w:rFonts w:ascii="Century Gothic" w:hAnsi="Century Gothic" w:cs="Helvetica"/>
          <w:bCs/>
        </w:rPr>
        <w:t>S</w:t>
      </w:r>
      <w:r w:rsidR="00375430" w:rsidRPr="00D70BCF">
        <w:rPr>
          <w:rFonts w:ascii="Century Gothic" w:hAnsi="Century Gothic" w:cs="Helvetica"/>
          <w:bCs/>
        </w:rPr>
        <w:t xml:space="preserve">e deberá requisitar el </w:t>
      </w:r>
      <w:r w:rsidR="00375430" w:rsidRPr="00D70BCF">
        <w:rPr>
          <w:rFonts w:ascii="Century Gothic" w:hAnsi="Century Gothic" w:cs="Helvetica"/>
          <w:b/>
          <w:bCs/>
          <w:color w:val="C00000"/>
        </w:rPr>
        <w:t xml:space="preserve">Formato </w:t>
      </w:r>
      <w:r w:rsidR="009050D8" w:rsidRPr="00D70BCF">
        <w:rPr>
          <w:rFonts w:ascii="Century Gothic" w:hAnsi="Century Gothic" w:cs="Helvetica"/>
          <w:b/>
          <w:bCs/>
          <w:color w:val="C00000"/>
        </w:rPr>
        <w:t>Agenda Regulatoria 20</w:t>
      </w:r>
      <w:r w:rsidR="00D70BCF">
        <w:rPr>
          <w:rFonts w:ascii="Century Gothic" w:hAnsi="Century Gothic" w:cs="Helvetica"/>
          <w:b/>
          <w:bCs/>
          <w:color w:val="C00000"/>
        </w:rPr>
        <w:t>20-1</w:t>
      </w:r>
      <w:r w:rsidR="00375430" w:rsidRPr="00D70BCF">
        <w:rPr>
          <w:rFonts w:ascii="Century Gothic" w:hAnsi="Century Gothic" w:cs="Helvetica"/>
          <w:b/>
          <w:bCs/>
          <w:color w:val="C00000"/>
        </w:rPr>
        <w:t>,</w:t>
      </w:r>
      <w:r w:rsidR="00375430" w:rsidRPr="00D70BCF">
        <w:rPr>
          <w:rFonts w:ascii="Century Gothic" w:hAnsi="Century Gothic" w:cs="Helvetica"/>
          <w:bCs/>
          <w:color w:val="C00000"/>
        </w:rPr>
        <w:t xml:space="preserve"> </w:t>
      </w:r>
      <w:r w:rsidR="00375430" w:rsidRPr="00D70BCF">
        <w:rPr>
          <w:rFonts w:ascii="Century Gothic" w:hAnsi="Century Gothic" w:cs="Helvetica"/>
          <w:bCs/>
        </w:rPr>
        <w:t xml:space="preserve">con la información </w:t>
      </w:r>
      <w:r w:rsidR="00EE1D0B" w:rsidRPr="00D70BCF">
        <w:rPr>
          <w:rFonts w:ascii="Century Gothic" w:hAnsi="Century Gothic" w:cs="Helvetica"/>
          <w:bCs/>
        </w:rPr>
        <w:t>relativa</w:t>
      </w:r>
      <w:r w:rsidR="00375430" w:rsidRPr="00D70BCF">
        <w:rPr>
          <w:rFonts w:ascii="Century Gothic" w:hAnsi="Century Gothic" w:cs="Helvetica"/>
          <w:bCs/>
        </w:rPr>
        <w:t xml:space="preserve"> a </w:t>
      </w:r>
      <w:r w:rsidR="00EE1D0B">
        <w:rPr>
          <w:rFonts w:ascii="Century Gothic" w:hAnsi="Century Gothic" w:cs="Helvetica"/>
          <w:bCs/>
        </w:rPr>
        <w:t xml:space="preserve">cada </w:t>
      </w:r>
      <w:r w:rsidRPr="00D70BCF">
        <w:rPr>
          <w:rFonts w:ascii="Century Gothic" w:hAnsi="Century Gothic" w:cs="Helvetica"/>
          <w:bCs/>
        </w:rPr>
        <w:t>regulación propuesta</w:t>
      </w:r>
      <w:r w:rsidR="00A507DC" w:rsidRPr="00D70BCF">
        <w:rPr>
          <w:rFonts w:ascii="Century Gothic" w:hAnsi="Century Gothic" w:cs="Helvetica"/>
          <w:bCs/>
        </w:rPr>
        <w:t>, exclusivamente de aqué</w:t>
      </w:r>
      <w:r w:rsidR="002573F3">
        <w:rPr>
          <w:rFonts w:ascii="Century Gothic" w:hAnsi="Century Gothic" w:cs="Helvetica"/>
          <w:bCs/>
        </w:rPr>
        <w:t>llos que</w:t>
      </w:r>
      <w:r w:rsidR="00375430" w:rsidRPr="00D70BCF">
        <w:rPr>
          <w:rFonts w:ascii="Century Gothic" w:hAnsi="Century Gothic" w:cs="Helvetica"/>
          <w:bCs/>
        </w:rPr>
        <w:t xml:space="preserve"> trabajarán durante el período </w:t>
      </w:r>
      <w:r w:rsidRPr="00D70BCF">
        <w:rPr>
          <w:rFonts w:ascii="Century Gothic" w:hAnsi="Century Gothic" w:cs="Helvetica"/>
          <w:bCs/>
        </w:rPr>
        <w:t>que corresponda.</w:t>
      </w:r>
    </w:p>
    <w:p w14:paraId="2B824083" w14:textId="77777777" w:rsidR="00442EBF" w:rsidRPr="00D70BCF" w:rsidRDefault="00442EBF" w:rsidP="00992F7C">
      <w:pPr>
        <w:tabs>
          <w:tab w:val="left" w:pos="2971"/>
        </w:tabs>
        <w:autoSpaceDE w:val="0"/>
        <w:autoSpaceDN w:val="0"/>
        <w:adjustRightInd w:val="0"/>
        <w:spacing w:before="6" w:after="6"/>
        <w:ind w:right="-234"/>
        <w:jc w:val="both"/>
        <w:rPr>
          <w:rFonts w:ascii="Century Gothic" w:hAnsi="Century Gothic" w:cs="Helvetica"/>
          <w:bCs/>
          <w:sz w:val="18"/>
        </w:rPr>
      </w:pPr>
    </w:p>
    <w:p w14:paraId="3EF1B98E" w14:textId="77777777" w:rsidR="00375430" w:rsidRPr="00D70BCF" w:rsidRDefault="00375430" w:rsidP="0054321A">
      <w:pPr>
        <w:pStyle w:val="Prrafodelista"/>
        <w:numPr>
          <w:ilvl w:val="1"/>
          <w:numId w:val="8"/>
        </w:numPr>
        <w:spacing w:before="6" w:after="6"/>
        <w:ind w:left="1134" w:right="-234" w:hanging="567"/>
        <w:rPr>
          <w:rFonts w:ascii="Century Gothic" w:hAnsi="Century Gothic" w:cs="Helvetica"/>
          <w:b/>
          <w:bCs/>
          <w:color w:val="C00000"/>
          <w:sz w:val="28"/>
        </w:rPr>
      </w:pPr>
      <w:r w:rsidRPr="00D70BCF">
        <w:rPr>
          <w:rFonts w:ascii="Century Gothic" w:hAnsi="Century Gothic" w:cs="Helvetica"/>
          <w:b/>
          <w:color w:val="C00000"/>
          <w:sz w:val="28"/>
          <w:szCs w:val="28"/>
        </w:rPr>
        <w:t>Guía de llenado</w:t>
      </w:r>
      <w:r w:rsidR="00613BAF" w:rsidRPr="00D70BCF">
        <w:rPr>
          <w:rFonts w:ascii="Century Gothic" w:hAnsi="Century Gothic" w:cs="Helvetica"/>
          <w:b/>
          <w:bCs/>
          <w:color w:val="C00000"/>
          <w:sz w:val="28"/>
        </w:rPr>
        <w:t>.</w:t>
      </w:r>
    </w:p>
    <w:p w14:paraId="5A685FDD" w14:textId="77777777" w:rsidR="0088356A" w:rsidRPr="00D70BCF" w:rsidRDefault="0088356A" w:rsidP="00992F7C">
      <w:pPr>
        <w:spacing w:before="6" w:after="6"/>
        <w:ind w:right="-234"/>
        <w:rPr>
          <w:rFonts w:ascii="Century Gothic" w:hAnsi="Century Gothic" w:cs="Helvetica"/>
          <w:sz w:val="16"/>
          <w:szCs w:val="16"/>
        </w:rPr>
      </w:pPr>
    </w:p>
    <w:p w14:paraId="713294F9" w14:textId="77777777" w:rsidR="00AF69BB" w:rsidRPr="00D70BCF" w:rsidRDefault="00613BAF" w:rsidP="00992F7C">
      <w:pPr>
        <w:spacing w:before="6" w:after="6"/>
        <w:ind w:right="-234"/>
        <w:rPr>
          <w:rFonts w:ascii="Century Gothic" w:hAnsi="Century Gothic" w:cs="Helvetica"/>
          <w:b/>
          <w:sz w:val="24"/>
          <w:szCs w:val="24"/>
        </w:rPr>
      </w:pPr>
      <w:r w:rsidRPr="00D70BCF">
        <w:rPr>
          <w:rFonts w:ascii="Century Gothic" w:hAnsi="Century Gothic" w:cs="Helvetica"/>
          <w:b/>
          <w:sz w:val="24"/>
          <w:szCs w:val="24"/>
        </w:rPr>
        <w:t>Datos Generales del Formato:</w:t>
      </w:r>
    </w:p>
    <w:p w14:paraId="3C89FFAE" w14:textId="137D8631" w:rsidR="004A4C9F" w:rsidRPr="00D70BCF" w:rsidRDefault="004A4C9F" w:rsidP="004E77BA">
      <w:pPr>
        <w:pStyle w:val="Prrafodelista"/>
        <w:numPr>
          <w:ilvl w:val="0"/>
          <w:numId w:val="4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  <w:bCs/>
        </w:rPr>
      </w:pPr>
      <w:r w:rsidRPr="00D70BCF">
        <w:rPr>
          <w:rFonts w:ascii="Century Gothic" w:hAnsi="Century Gothic" w:cs="Helvetica"/>
          <w:b/>
        </w:rPr>
        <w:t xml:space="preserve">Clave. </w:t>
      </w:r>
      <w:r w:rsidRPr="00D70BCF">
        <w:rPr>
          <w:rFonts w:ascii="Century Gothic" w:hAnsi="Century Gothic" w:cs="Helvetica"/>
        </w:rPr>
        <w:t>Correspondiente</w:t>
      </w:r>
      <w:r w:rsidRPr="00D70BCF">
        <w:rPr>
          <w:rFonts w:ascii="Century Gothic" w:hAnsi="Century Gothic" w:cs="Helvetica"/>
          <w:b/>
        </w:rPr>
        <w:t xml:space="preserve"> </w:t>
      </w:r>
      <w:r w:rsidRPr="00D70BCF">
        <w:rPr>
          <w:rFonts w:ascii="Century Gothic" w:hAnsi="Century Gothic" w:cs="Helvetica"/>
        </w:rPr>
        <w:t>a la</w:t>
      </w:r>
      <w:r w:rsidRPr="00D70BCF">
        <w:rPr>
          <w:rFonts w:ascii="Century Gothic" w:hAnsi="Century Gothic" w:cs="Helvetica"/>
          <w:b/>
        </w:rPr>
        <w:t xml:space="preserve"> </w:t>
      </w:r>
      <w:r w:rsidRPr="00D70BCF">
        <w:rPr>
          <w:rFonts w:ascii="Century Gothic" w:hAnsi="Century Gothic" w:cs="Helvetica"/>
        </w:rPr>
        <w:t>Codificación</w:t>
      </w:r>
      <w:r w:rsidR="00A507DC" w:rsidRPr="00D70BCF">
        <w:rPr>
          <w:rFonts w:ascii="Century Gothic" w:hAnsi="Century Gothic" w:cs="Helvetica"/>
        </w:rPr>
        <w:t xml:space="preserve"> Estructural de unidades a</w:t>
      </w:r>
      <w:r w:rsidRPr="00D70BCF">
        <w:rPr>
          <w:rFonts w:ascii="Century Gothic" w:hAnsi="Century Gothic" w:cs="Helvetica"/>
        </w:rPr>
        <w:t xml:space="preserve">dministrativas, específicamente de la </w:t>
      </w:r>
      <w:r w:rsidR="002573F3" w:rsidRPr="00D70BCF">
        <w:rPr>
          <w:rFonts w:ascii="Century Gothic" w:hAnsi="Century Gothic" w:cs="Helvetica"/>
        </w:rPr>
        <w:t>dependencia u organismo público descentralizado.</w:t>
      </w:r>
    </w:p>
    <w:p w14:paraId="15228D5B" w14:textId="77777777" w:rsidR="004A4C9F" w:rsidRPr="00D70BCF" w:rsidRDefault="004A4C9F" w:rsidP="00992F7C">
      <w:pPr>
        <w:pStyle w:val="Prrafodelista"/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  <w:bCs/>
        </w:rPr>
      </w:pPr>
    </w:p>
    <w:p w14:paraId="6995990C" w14:textId="4BBA285C" w:rsidR="004A4C9F" w:rsidRPr="00D70BCF" w:rsidRDefault="002D4DCC" w:rsidP="004E77BA">
      <w:pPr>
        <w:pStyle w:val="Prrafodelista"/>
        <w:numPr>
          <w:ilvl w:val="0"/>
          <w:numId w:val="4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  <w:bCs/>
        </w:rPr>
      </w:pPr>
      <w:r w:rsidRPr="00D70BCF">
        <w:rPr>
          <w:rFonts w:ascii="Century Gothic" w:hAnsi="Century Gothic" w:cs="Helvetica"/>
          <w:b/>
        </w:rPr>
        <w:t>Dependencia</w:t>
      </w:r>
      <w:r w:rsidR="00AF69BB" w:rsidRPr="00D70BCF">
        <w:rPr>
          <w:rFonts w:ascii="Century Gothic" w:hAnsi="Century Gothic" w:cs="Helvetica"/>
          <w:b/>
        </w:rPr>
        <w:t>/Organismo Público Descentralizado</w:t>
      </w:r>
      <w:r w:rsidR="00354763" w:rsidRPr="00D70BCF">
        <w:rPr>
          <w:rFonts w:ascii="Century Gothic" w:hAnsi="Century Gothic" w:cs="Helvetica"/>
          <w:b/>
        </w:rPr>
        <w:t>.</w:t>
      </w:r>
      <w:r w:rsidR="00AF69BB" w:rsidRPr="00D70BCF">
        <w:rPr>
          <w:rFonts w:ascii="Century Gothic" w:hAnsi="Century Gothic" w:cs="Helvetica"/>
          <w:b/>
        </w:rPr>
        <w:t xml:space="preserve"> </w:t>
      </w:r>
      <w:r w:rsidR="004A4C9F" w:rsidRPr="00D70BCF">
        <w:rPr>
          <w:rFonts w:ascii="Century Gothic" w:hAnsi="Century Gothic" w:cs="Helvetica"/>
          <w:bCs/>
        </w:rPr>
        <w:t xml:space="preserve">Señalar el nombre de la </w:t>
      </w:r>
      <w:r w:rsidR="002573F3">
        <w:rPr>
          <w:rFonts w:ascii="Century Gothic" w:hAnsi="Century Gothic" w:cs="Helvetica"/>
          <w:bCs/>
        </w:rPr>
        <w:t xml:space="preserve">dependencia estatal </w:t>
      </w:r>
      <w:r w:rsidR="002573F3" w:rsidRPr="002573F3">
        <w:rPr>
          <w:rFonts w:ascii="Century Gothic" w:hAnsi="Century Gothic" w:cs="Helvetica"/>
          <w:bCs/>
        </w:rPr>
        <w:t>u organismo público descentralizado</w:t>
      </w:r>
      <w:r w:rsidR="002573F3">
        <w:rPr>
          <w:rFonts w:ascii="Century Gothic" w:hAnsi="Century Gothic" w:cs="Helvetica"/>
          <w:bCs/>
        </w:rPr>
        <w:t>,</w:t>
      </w:r>
      <w:r w:rsidR="002573F3" w:rsidRPr="00D70BCF">
        <w:rPr>
          <w:rFonts w:ascii="Century Gothic" w:hAnsi="Century Gothic" w:cs="Helvetica"/>
          <w:bCs/>
        </w:rPr>
        <w:t xml:space="preserve"> </w:t>
      </w:r>
      <w:r w:rsidR="004A4C9F" w:rsidRPr="00D70BCF">
        <w:rPr>
          <w:rFonts w:ascii="Century Gothic" w:hAnsi="Century Gothic" w:cs="Helvetica"/>
          <w:bCs/>
        </w:rPr>
        <w:t xml:space="preserve">quien será el responsable </w:t>
      </w:r>
      <w:r w:rsidR="00442EBF" w:rsidRPr="00D70BCF">
        <w:rPr>
          <w:rFonts w:ascii="Century Gothic" w:hAnsi="Century Gothic" w:cs="Helvetica"/>
          <w:bCs/>
        </w:rPr>
        <w:t>de ejecutar la Agenda Regulatoria del período</w:t>
      </w:r>
      <w:r w:rsidR="004A4C9F" w:rsidRPr="00D70BCF">
        <w:rPr>
          <w:rFonts w:ascii="Century Gothic" w:hAnsi="Century Gothic" w:cs="Helvetica"/>
          <w:bCs/>
        </w:rPr>
        <w:t>.</w:t>
      </w:r>
    </w:p>
    <w:p w14:paraId="2B1D5C05" w14:textId="77777777" w:rsidR="00375430" w:rsidRPr="00D70BCF" w:rsidRDefault="00375430" w:rsidP="00992F7C">
      <w:pPr>
        <w:pStyle w:val="Prrafodelista"/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  <w:bCs/>
        </w:rPr>
      </w:pPr>
    </w:p>
    <w:p w14:paraId="205FEC8F" w14:textId="0905665E" w:rsidR="006000C0" w:rsidRPr="00D70BCF" w:rsidRDefault="002D4DCC" w:rsidP="004E77BA">
      <w:pPr>
        <w:pStyle w:val="Prrafodelista"/>
        <w:numPr>
          <w:ilvl w:val="0"/>
          <w:numId w:val="4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  <w:bCs/>
        </w:rPr>
      </w:pPr>
      <w:r w:rsidRPr="00D70BCF">
        <w:rPr>
          <w:rFonts w:ascii="Century Gothic" w:hAnsi="Century Gothic" w:cs="Helvetica"/>
          <w:b/>
        </w:rPr>
        <w:t>Enlace de Mejora Regulatoria</w:t>
      </w:r>
      <w:r w:rsidR="006000C0" w:rsidRPr="00D70BCF">
        <w:rPr>
          <w:rFonts w:ascii="Century Gothic" w:hAnsi="Century Gothic" w:cs="Helvetica"/>
          <w:b/>
        </w:rPr>
        <w:t xml:space="preserve">. </w:t>
      </w:r>
      <w:r w:rsidRPr="00D70BCF">
        <w:rPr>
          <w:rFonts w:ascii="Century Gothic" w:hAnsi="Century Gothic" w:cs="Helvetica"/>
        </w:rPr>
        <w:t>N</w:t>
      </w:r>
      <w:r w:rsidR="00AF69BB" w:rsidRPr="00D70BCF">
        <w:rPr>
          <w:rFonts w:ascii="Century Gothic" w:hAnsi="Century Gothic" w:cs="Helvetica"/>
        </w:rPr>
        <w:t>ombre</w:t>
      </w:r>
      <w:r w:rsidR="006000C0" w:rsidRPr="00D70BCF">
        <w:rPr>
          <w:rFonts w:ascii="Century Gothic" w:hAnsi="Century Gothic" w:cs="Helvetica"/>
        </w:rPr>
        <w:t xml:space="preserve"> y c</w:t>
      </w:r>
      <w:r w:rsidRPr="00D70BCF">
        <w:rPr>
          <w:rFonts w:ascii="Century Gothic" w:hAnsi="Century Gothic" w:cs="Helvetica"/>
        </w:rPr>
        <w:t>argo</w:t>
      </w:r>
      <w:r w:rsidR="00AF69BB" w:rsidRPr="00D70BCF">
        <w:rPr>
          <w:rFonts w:ascii="Century Gothic" w:hAnsi="Century Gothic" w:cs="Helvetica"/>
        </w:rPr>
        <w:t xml:space="preserve"> del </w:t>
      </w:r>
      <w:r w:rsidR="00A507DC" w:rsidRPr="00D70BCF">
        <w:rPr>
          <w:rFonts w:ascii="Century Gothic" w:hAnsi="Century Gothic" w:cs="Helvetica"/>
        </w:rPr>
        <w:t>s</w:t>
      </w:r>
      <w:r w:rsidRPr="00D70BCF">
        <w:rPr>
          <w:rFonts w:ascii="Century Gothic" w:hAnsi="Century Gothic" w:cs="Helvetica"/>
        </w:rPr>
        <w:t xml:space="preserve">ervidor </w:t>
      </w:r>
      <w:r w:rsidR="00A507DC" w:rsidRPr="00D70BCF">
        <w:rPr>
          <w:rFonts w:ascii="Century Gothic" w:hAnsi="Century Gothic" w:cs="Helvetica"/>
        </w:rPr>
        <w:t>p</w:t>
      </w:r>
      <w:r w:rsidRPr="00D70BCF">
        <w:rPr>
          <w:rFonts w:ascii="Century Gothic" w:hAnsi="Century Gothic" w:cs="Helvetica"/>
        </w:rPr>
        <w:t>úblico responsable de la Mejora Regulatoria,</w:t>
      </w:r>
      <w:r w:rsidR="000903F2" w:rsidRPr="00D70BCF">
        <w:rPr>
          <w:rFonts w:ascii="Century Gothic" w:hAnsi="Century Gothic" w:cs="Helvetica"/>
        </w:rPr>
        <w:t xml:space="preserve"> nombrado por el titular de la </w:t>
      </w:r>
      <w:r w:rsidR="002573F3" w:rsidRPr="00D70BCF">
        <w:rPr>
          <w:rFonts w:ascii="Century Gothic" w:hAnsi="Century Gothic" w:cs="Helvetica"/>
        </w:rPr>
        <w:t xml:space="preserve">dependencia </w:t>
      </w:r>
      <w:r w:rsidR="002573F3">
        <w:rPr>
          <w:rFonts w:ascii="Century Gothic" w:hAnsi="Century Gothic" w:cs="Helvetica"/>
        </w:rPr>
        <w:t xml:space="preserve">estatal </w:t>
      </w:r>
      <w:r w:rsidR="002573F3" w:rsidRPr="00D70BCF">
        <w:rPr>
          <w:rFonts w:ascii="Century Gothic" w:hAnsi="Century Gothic" w:cs="Helvetica"/>
        </w:rPr>
        <w:t xml:space="preserve">u organismo público descentralizado </w:t>
      </w:r>
      <w:r w:rsidR="00A21EE2" w:rsidRPr="00D70BCF">
        <w:rPr>
          <w:rFonts w:ascii="Century Gothic" w:hAnsi="Century Gothic" w:cs="Helvetica"/>
        </w:rPr>
        <w:t>ante la Comisión</w:t>
      </w:r>
      <w:r w:rsidR="006000C0" w:rsidRPr="00D70BCF">
        <w:rPr>
          <w:rFonts w:ascii="Century Gothic" w:hAnsi="Century Gothic" w:cs="Helvetica"/>
        </w:rPr>
        <w:t>.</w:t>
      </w:r>
    </w:p>
    <w:p w14:paraId="1B02DB08" w14:textId="77777777" w:rsidR="00992F7C" w:rsidRPr="00D70BCF" w:rsidRDefault="00992F7C" w:rsidP="00992F7C">
      <w:pPr>
        <w:pStyle w:val="Prrafodelista"/>
        <w:spacing w:before="6" w:after="6"/>
        <w:ind w:left="567"/>
        <w:rPr>
          <w:rFonts w:ascii="Century Gothic" w:hAnsi="Century Gothic" w:cs="Helvetica"/>
          <w:bCs/>
        </w:rPr>
      </w:pPr>
    </w:p>
    <w:p w14:paraId="57997468" w14:textId="22E5BCFB" w:rsidR="004A4C9F" w:rsidRPr="00D70BCF" w:rsidRDefault="002D4DCC" w:rsidP="004E77BA">
      <w:pPr>
        <w:pStyle w:val="Prrafodelista"/>
        <w:numPr>
          <w:ilvl w:val="0"/>
          <w:numId w:val="4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</w:rPr>
      </w:pPr>
      <w:r w:rsidRPr="00D70BCF">
        <w:rPr>
          <w:rFonts w:ascii="Century Gothic" w:hAnsi="Century Gothic" w:cs="Helvetica"/>
          <w:b/>
        </w:rPr>
        <w:t xml:space="preserve">Fecha de </w:t>
      </w:r>
      <w:r w:rsidR="00AA721F" w:rsidRPr="00D70BCF">
        <w:rPr>
          <w:rFonts w:ascii="Century Gothic" w:hAnsi="Century Gothic" w:cs="Helvetica"/>
          <w:b/>
        </w:rPr>
        <w:t>Presentación</w:t>
      </w:r>
      <w:r w:rsidRPr="00D70BCF">
        <w:rPr>
          <w:rFonts w:ascii="Century Gothic" w:hAnsi="Century Gothic" w:cs="Helvetica"/>
          <w:b/>
        </w:rPr>
        <w:t>.</w:t>
      </w:r>
      <w:r w:rsidRPr="00D70BCF">
        <w:rPr>
          <w:rFonts w:ascii="Century Gothic" w:hAnsi="Century Gothic" w:cs="Helvetica"/>
        </w:rPr>
        <w:t xml:space="preserve"> Corresponde a la fecha en la cual se </w:t>
      </w:r>
      <w:r w:rsidR="00AA721F" w:rsidRPr="00D70BCF">
        <w:rPr>
          <w:rFonts w:ascii="Century Gothic" w:hAnsi="Century Gothic" w:cs="Helvetica"/>
        </w:rPr>
        <w:t>presenta</w:t>
      </w:r>
      <w:r w:rsidR="002573F3">
        <w:rPr>
          <w:rFonts w:ascii="Century Gothic" w:hAnsi="Century Gothic" w:cs="Helvetica"/>
        </w:rPr>
        <w:t xml:space="preserve"> el formato por parte de la</w:t>
      </w:r>
      <w:r w:rsidRPr="00D70BCF">
        <w:rPr>
          <w:rFonts w:ascii="Century Gothic" w:hAnsi="Century Gothic" w:cs="Helvetica"/>
        </w:rPr>
        <w:t xml:space="preserve"> </w:t>
      </w:r>
      <w:r w:rsidR="002573F3" w:rsidRPr="00D70BCF">
        <w:rPr>
          <w:rFonts w:ascii="Century Gothic" w:hAnsi="Century Gothic" w:cs="Helvetica"/>
        </w:rPr>
        <w:t xml:space="preserve">unidad administrativa responsable </w:t>
      </w:r>
      <w:r w:rsidR="00AA721F" w:rsidRPr="00D70BCF">
        <w:rPr>
          <w:rFonts w:ascii="Century Gothic" w:hAnsi="Century Gothic" w:cs="Helvetica"/>
        </w:rPr>
        <w:t>de la regulación</w:t>
      </w:r>
      <w:r w:rsidR="004A4C9F" w:rsidRPr="00D70BCF">
        <w:rPr>
          <w:rFonts w:ascii="Century Gothic" w:hAnsi="Century Gothic" w:cs="Helvetica"/>
        </w:rPr>
        <w:t>.</w:t>
      </w:r>
    </w:p>
    <w:p w14:paraId="3513A3F5" w14:textId="77777777" w:rsidR="004A4C9F" w:rsidRPr="00D70BCF" w:rsidRDefault="004A4C9F" w:rsidP="00992F7C">
      <w:pPr>
        <w:pStyle w:val="Prrafodelista"/>
        <w:spacing w:before="6" w:after="6"/>
        <w:ind w:left="1134" w:right="-234" w:hanging="567"/>
        <w:rPr>
          <w:rFonts w:ascii="Century Gothic" w:hAnsi="Century Gothic" w:cs="Helvetica"/>
        </w:rPr>
      </w:pPr>
    </w:p>
    <w:p w14:paraId="4D85B03D" w14:textId="77777777" w:rsidR="002D4DCC" w:rsidRDefault="00AA721F" w:rsidP="004E77BA">
      <w:pPr>
        <w:pStyle w:val="Prrafodelista"/>
        <w:numPr>
          <w:ilvl w:val="0"/>
          <w:numId w:val="4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</w:rPr>
      </w:pPr>
      <w:r w:rsidRPr="00D70BCF">
        <w:rPr>
          <w:rFonts w:ascii="Century Gothic" w:hAnsi="Century Gothic" w:cs="Helvetica"/>
          <w:b/>
        </w:rPr>
        <w:lastRenderedPageBreak/>
        <w:t>Período de aplicación</w:t>
      </w:r>
      <w:r w:rsidR="004A4C9F" w:rsidRPr="00D70BCF">
        <w:rPr>
          <w:rFonts w:ascii="Century Gothic" w:hAnsi="Century Gothic" w:cs="Helvetica"/>
          <w:b/>
        </w:rPr>
        <w:t>.</w:t>
      </w:r>
      <w:r w:rsidR="002D4DCC" w:rsidRPr="00D70BCF">
        <w:rPr>
          <w:rFonts w:ascii="Century Gothic" w:hAnsi="Century Gothic" w:cs="Helvetica"/>
          <w:b/>
        </w:rPr>
        <w:t xml:space="preserve"> </w:t>
      </w:r>
      <w:r w:rsidR="002D4DCC" w:rsidRPr="00D70BCF">
        <w:rPr>
          <w:rFonts w:ascii="Century Gothic" w:hAnsi="Century Gothic" w:cs="Helvetica"/>
        </w:rPr>
        <w:t xml:space="preserve">Señalar </w:t>
      </w:r>
      <w:r w:rsidRPr="00D70BCF">
        <w:rPr>
          <w:rFonts w:ascii="Century Gothic" w:hAnsi="Century Gothic" w:cs="Helvetica"/>
        </w:rPr>
        <w:t>el período</w:t>
      </w:r>
      <w:r w:rsidR="002D4DCC" w:rsidRPr="00D70BCF">
        <w:rPr>
          <w:rFonts w:ascii="Century Gothic" w:hAnsi="Century Gothic" w:cs="Helvetica"/>
        </w:rPr>
        <w:t xml:space="preserve"> en la que se present</w:t>
      </w:r>
      <w:r w:rsidRPr="00D70BCF">
        <w:rPr>
          <w:rFonts w:ascii="Century Gothic" w:hAnsi="Century Gothic" w:cs="Helvetica"/>
        </w:rPr>
        <w:t>a</w:t>
      </w:r>
      <w:r w:rsidR="002D4DCC" w:rsidRPr="00D70BCF">
        <w:rPr>
          <w:rFonts w:ascii="Century Gothic" w:hAnsi="Century Gothic" w:cs="Helvetica"/>
        </w:rPr>
        <w:t xml:space="preserve"> </w:t>
      </w:r>
      <w:r w:rsidRPr="00D70BCF">
        <w:rPr>
          <w:rFonts w:ascii="Century Gothic" w:hAnsi="Century Gothic" w:cs="Helvetica"/>
        </w:rPr>
        <w:t>la Agenda</w:t>
      </w:r>
      <w:r w:rsidR="008D1ABA" w:rsidRPr="00D70BCF">
        <w:rPr>
          <w:rFonts w:ascii="Century Gothic" w:hAnsi="Century Gothic" w:cs="Helvetica"/>
        </w:rPr>
        <w:t xml:space="preserve"> Regulatoria</w:t>
      </w:r>
      <w:r w:rsidRPr="00D70BCF">
        <w:rPr>
          <w:rFonts w:ascii="Century Gothic" w:hAnsi="Century Gothic" w:cs="Helvetica"/>
        </w:rPr>
        <w:t xml:space="preserve">, teniendo en consideración que se deberá enviar </w:t>
      </w:r>
      <w:r w:rsidRPr="00D70BCF">
        <w:rPr>
          <w:rFonts w:ascii="Century Gothic" w:hAnsi="Century Gothic" w:cs="Helvetica"/>
          <w:szCs w:val="20"/>
        </w:rPr>
        <w:t xml:space="preserve">en los </w:t>
      </w:r>
      <w:r w:rsidRPr="00D70BCF">
        <w:rPr>
          <w:rFonts w:ascii="Century Gothic" w:hAnsi="Century Gothic" w:cs="Helvetica"/>
          <w:b/>
          <w:szCs w:val="20"/>
        </w:rPr>
        <w:t>primeros cinco días de los meses de mayo y noviembre de cada año,</w:t>
      </w:r>
      <w:r w:rsidRPr="00D70BCF">
        <w:rPr>
          <w:rFonts w:ascii="Century Gothic" w:hAnsi="Century Gothic" w:cs="Helvetica"/>
          <w:szCs w:val="20"/>
        </w:rPr>
        <w:t xml:space="preserve"> </w:t>
      </w:r>
      <w:r w:rsidRPr="00D70BCF">
        <w:rPr>
          <w:rFonts w:ascii="Century Gothic" w:hAnsi="Century Gothic" w:cs="Helvetica"/>
          <w:bCs/>
        </w:rPr>
        <w:t>misma que podrá ser aplicada en los periodos subsecuentes de junio a noviembre y de diciembre a mayo respectivamente</w:t>
      </w:r>
      <w:r w:rsidR="008D1ABA" w:rsidRPr="00D70BCF">
        <w:rPr>
          <w:rFonts w:ascii="Century Gothic" w:hAnsi="Century Gothic" w:cs="Helvetica"/>
        </w:rPr>
        <w:t>.</w:t>
      </w:r>
    </w:p>
    <w:p w14:paraId="1CC703E1" w14:textId="77777777" w:rsidR="00D70BCF" w:rsidRPr="00D70BCF" w:rsidRDefault="00D70BCF" w:rsidP="00D70BCF">
      <w:pPr>
        <w:pStyle w:val="Prrafodelista"/>
        <w:tabs>
          <w:tab w:val="left" w:pos="2971"/>
        </w:tabs>
        <w:autoSpaceDE w:val="0"/>
        <w:autoSpaceDN w:val="0"/>
        <w:adjustRightInd w:val="0"/>
        <w:spacing w:before="6" w:after="6"/>
        <w:ind w:left="1134" w:right="-234"/>
        <w:jc w:val="both"/>
        <w:rPr>
          <w:rFonts w:ascii="Century Gothic" w:hAnsi="Century Gothic" w:cs="Helvetica"/>
        </w:rPr>
      </w:pPr>
    </w:p>
    <w:p w14:paraId="19ECA1E9" w14:textId="128FB49A" w:rsidR="00DD1A40" w:rsidRPr="00D70BCF" w:rsidRDefault="00DD1A40" w:rsidP="004E77BA">
      <w:pPr>
        <w:pStyle w:val="Prrafodelista"/>
        <w:numPr>
          <w:ilvl w:val="0"/>
          <w:numId w:val="4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</w:rPr>
      </w:pPr>
      <w:r w:rsidRPr="00D70BCF">
        <w:rPr>
          <w:rFonts w:ascii="Century Gothic" w:hAnsi="Century Gothic" w:cs="Helvetica"/>
          <w:b/>
        </w:rPr>
        <w:t>Tot</w:t>
      </w:r>
      <w:r w:rsidR="003C5C41" w:rsidRPr="00D70BCF">
        <w:rPr>
          <w:rFonts w:ascii="Century Gothic" w:hAnsi="Century Gothic" w:cs="Helvetica"/>
          <w:b/>
        </w:rPr>
        <w:t xml:space="preserve">al de </w:t>
      </w:r>
      <w:r w:rsidR="00AA721F" w:rsidRPr="00D70BCF">
        <w:rPr>
          <w:rFonts w:ascii="Century Gothic" w:hAnsi="Century Gothic" w:cs="Helvetica"/>
          <w:b/>
        </w:rPr>
        <w:t>regulaciones incluidas en la Agenda Regulatoria</w:t>
      </w:r>
      <w:r w:rsidR="004A4C9F" w:rsidRPr="00D70BCF">
        <w:rPr>
          <w:rFonts w:ascii="Century Gothic" w:hAnsi="Century Gothic" w:cs="Helvetica"/>
          <w:b/>
        </w:rPr>
        <w:t>.</w:t>
      </w:r>
      <w:r w:rsidRPr="00D70BCF">
        <w:rPr>
          <w:rFonts w:ascii="Century Gothic" w:hAnsi="Century Gothic" w:cs="Helvetica"/>
          <w:b/>
        </w:rPr>
        <w:t xml:space="preserve"> </w:t>
      </w:r>
      <w:r w:rsidR="00AA721F" w:rsidRPr="00D70BCF">
        <w:rPr>
          <w:rFonts w:ascii="Century Gothic" w:hAnsi="Century Gothic" w:cs="Helvetica"/>
        </w:rPr>
        <w:t>Número total de</w:t>
      </w:r>
      <w:r w:rsidR="00AA721F" w:rsidRPr="00D70BCF">
        <w:rPr>
          <w:rFonts w:ascii="Century Gothic" w:hAnsi="Century Gothic" w:cs="Helvetica"/>
          <w:b/>
        </w:rPr>
        <w:t xml:space="preserve"> </w:t>
      </w:r>
      <w:r w:rsidR="00AA721F" w:rsidRPr="00D70BCF">
        <w:rPr>
          <w:rFonts w:ascii="Century Gothic" w:hAnsi="Century Gothic" w:cs="Helvetica"/>
        </w:rPr>
        <w:t xml:space="preserve">regulaciones de la </w:t>
      </w:r>
      <w:r w:rsidR="002573F3" w:rsidRPr="00D70BCF">
        <w:rPr>
          <w:rFonts w:ascii="Century Gothic" w:hAnsi="Century Gothic" w:cs="Helvetica"/>
        </w:rPr>
        <w:t xml:space="preserve">dependencia </w:t>
      </w:r>
      <w:r w:rsidR="002573F3">
        <w:rPr>
          <w:rFonts w:ascii="Century Gothic" w:hAnsi="Century Gothic" w:cs="Helvetica"/>
        </w:rPr>
        <w:t xml:space="preserve">estatal </w:t>
      </w:r>
      <w:r w:rsidR="002573F3" w:rsidRPr="00D70BCF">
        <w:rPr>
          <w:rFonts w:ascii="Century Gothic" w:hAnsi="Century Gothic" w:cs="Helvetica"/>
        </w:rPr>
        <w:t>u organismo público descentralizado</w:t>
      </w:r>
      <w:r w:rsidR="00AA721F" w:rsidRPr="00D70BCF">
        <w:rPr>
          <w:rFonts w:ascii="Century Gothic" w:hAnsi="Century Gothic" w:cs="Helvetica"/>
        </w:rPr>
        <w:t>, definidas como acciones normativas.</w:t>
      </w:r>
    </w:p>
    <w:p w14:paraId="260C32F3" w14:textId="77777777" w:rsidR="004A4C9F" w:rsidRPr="00D70BCF" w:rsidRDefault="004A4C9F" w:rsidP="00992F7C">
      <w:pPr>
        <w:pStyle w:val="Prrafodelista"/>
        <w:spacing w:before="6" w:after="6"/>
        <w:ind w:left="1134" w:right="-234" w:hanging="567"/>
        <w:rPr>
          <w:rFonts w:ascii="Century Gothic" w:hAnsi="Century Gothic" w:cs="Helvetica"/>
        </w:rPr>
      </w:pPr>
    </w:p>
    <w:p w14:paraId="3D0B5CCF" w14:textId="7496003D" w:rsidR="00800AFD" w:rsidRPr="00D70BCF" w:rsidRDefault="00B9121B" w:rsidP="004E77BA">
      <w:pPr>
        <w:pStyle w:val="Prrafodelista"/>
        <w:numPr>
          <w:ilvl w:val="0"/>
          <w:numId w:val="4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</w:rPr>
      </w:pPr>
      <w:r w:rsidRPr="00D70BCF">
        <w:rPr>
          <w:rFonts w:ascii="Century Gothic" w:hAnsi="Century Gothic" w:cs="Helvetica"/>
          <w:b/>
        </w:rPr>
        <w:t>Nombre y Cargo del titular</w:t>
      </w:r>
      <w:r w:rsidR="00034460" w:rsidRPr="00D70BCF">
        <w:rPr>
          <w:rFonts w:ascii="Century Gothic" w:hAnsi="Century Gothic" w:cs="Helvetica"/>
          <w:b/>
        </w:rPr>
        <w:t xml:space="preserve"> de la </w:t>
      </w:r>
      <w:r w:rsidR="002450D5" w:rsidRPr="00D70BCF">
        <w:rPr>
          <w:rFonts w:ascii="Century Gothic" w:hAnsi="Century Gothic" w:cs="Helvetica"/>
          <w:b/>
        </w:rPr>
        <w:t>Uni</w:t>
      </w:r>
      <w:r w:rsidR="005E3E24" w:rsidRPr="00D70BCF">
        <w:rPr>
          <w:rFonts w:ascii="Century Gothic" w:hAnsi="Century Gothic" w:cs="Helvetica"/>
          <w:b/>
        </w:rPr>
        <w:t>dad Administrativa Responsable.</w:t>
      </w:r>
      <w:r w:rsidR="002450D5" w:rsidRPr="00D70BCF">
        <w:rPr>
          <w:rFonts w:ascii="Century Gothic" w:hAnsi="Century Gothic" w:cs="Helvetica"/>
          <w:b/>
        </w:rPr>
        <w:t xml:space="preserve"> </w:t>
      </w:r>
      <w:r w:rsidR="002450D5" w:rsidRPr="00D70BCF">
        <w:rPr>
          <w:rFonts w:ascii="Century Gothic" w:hAnsi="Century Gothic" w:cs="Helvetica"/>
        </w:rPr>
        <w:t xml:space="preserve">Para el caso de las Dependencias </w:t>
      </w:r>
      <w:r w:rsidR="002573F3">
        <w:rPr>
          <w:rFonts w:ascii="Century Gothic" w:hAnsi="Century Gothic" w:cs="Helvetica"/>
        </w:rPr>
        <w:t xml:space="preserve">Estatales, </w:t>
      </w:r>
      <w:r w:rsidR="002573F3" w:rsidRPr="00D70BCF">
        <w:rPr>
          <w:rFonts w:ascii="Century Gothic" w:hAnsi="Century Gothic" w:cs="Helvetica"/>
          <w:u w:val="single"/>
        </w:rPr>
        <w:t xml:space="preserve">Firma </w:t>
      </w:r>
      <w:r w:rsidRPr="00D70BCF">
        <w:rPr>
          <w:rFonts w:ascii="Century Gothic" w:hAnsi="Century Gothic" w:cs="Helvetica"/>
          <w:u w:val="single"/>
        </w:rPr>
        <w:t>autógrafa</w:t>
      </w:r>
      <w:r w:rsidR="002450D5" w:rsidRPr="00D70BCF">
        <w:rPr>
          <w:rFonts w:ascii="Century Gothic" w:hAnsi="Century Gothic" w:cs="Helvetica"/>
        </w:rPr>
        <w:t xml:space="preserve"> de validación </w:t>
      </w:r>
      <w:r w:rsidRPr="00D70BCF">
        <w:rPr>
          <w:rFonts w:ascii="Century Gothic" w:hAnsi="Century Gothic" w:cs="Helvetica"/>
        </w:rPr>
        <w:t xml:space="preserve">del servidor público titular responsable de la ejecución de la regulación </w:t>
      </w:r>
      <w:r w:rsidR="002450D5" w:rsidRPr="00D70BCF">
        <w:rPr>
          <w:rFonts w:ascii="Century Gothic" w:hAnsi="Century Gothic" w:cs="Helvetica"/>
        </w:rPr>
        <w:t>o</w:t>
      </w:r>
      <w:r w:rsidR="00DC056F" w:rsidRPr="00D70BCF">
        <w:rPr>
          <w:rFonts w:ascii="Century Gothic" w:hAnsi="Century Gothic" w:cs="Helvetica"/>
        </w:rPr>
        <w:t xml:space="preserve"> equivalente (Ejemplo: Dire</w:t>
      </w:r>
      <w:r w:rsidRPr="00D70BCF">
        <w:rPr>
          <w:rFonts w:ascii="Century Gothic" w:hAnsi="Century Gothic" w:cs="Helvetica"/>
        </w:rPr>
        <w:t>ctor</w:t>
      </w:r>
      <w:r w:rsidR="00DC056F" w:rsidRPr="00D70BCF">
        <w:rPr>
          <w:rFonts w:ascii="Century Gothic" w:hAnsi="Century Gothic" w:cs="Helvetica"/>
        </w:rPr>
        <w:t xml:space="preserve"> General de Industria)</w:t>
      </w:r>
      <w:r w:rsidR="002450D5" w:rsidRPr="00D70BCF">
        <w:rPr>
          <w:rFonts w:ascii="Century Gothic" w:hAnsi="Century Gothic" w:cs="Helvetica"/>
        </w:rPr>
        <w:t xml:space="preserve">, </w:t>
      </w:r>
      <w:r w:rsidRPr="00D70BCF">
        <w:rPr>
          <w:rFonts w:ascii="Century Gothic" w:hAnsi="Century Gothic" w:cs="Helvetica"/>
        </w:rPr>
        <w:t xml:space="preserve">en caso de </w:t>
      </w:r>
      <w:r w:rsidR="002573F3" w:rsidRPr="00D70BCF">
        <w:rPr>
          <w:rFonts w:ascii="Century Gothic" w:hAnsi="Century Gothic" w:cs="Helvetica"/>
        </w:rPr>
        <w:t>organismos públicos descentralizados</w:t>
      </w:r>
      <w:r w:rsidRPr="00D70BCF">
        <w:rPr>
          <w:rFonts w:ascii="Century Gothic" w:hAnsi="Century Gothic" w:cs="Helvetica"/>
        </w:rPr>
        <w:t xml:space="preserve">, </w:t>
      </w:r>
      <w:r w:rsidR="002573F3" w:rsidRPr="00D70BCF">
        <w:rPr>
          <w:rFonts w:ascii="Century Gothic" w:hAnsi="Century Gothic" w:cs="Helvetica"/>
          <w:u w:val="single"/>
        </w:rPr>
        <w:t xml:space="preserve">Firma </w:t>
      </w:r>
      <w:r w:rsidRPr="00D70BCF">
        <w:rPr>
          <w:rFonts w:ascii="Century Gothic" w:hAnsi="Century Gothic" w:cs="Helvetica"/>
          <w:u w:val="single"/>
        </w:rPr>
        <w:t>autógrafa</w:t>
      </w:r>
      <w:r w:rsidRPr="00D70BCF">
        <w:rPr>
          <w:rFonts w:ascii="Century Gothic" w:hAnsi="Century Gothic" w:cs="Helvetica"/>
        </w:rPr>
        <w:t xml:space="preserve"> de validación del servidor público titular responsable de la ejecución de la regulación </w:t>
      </w:r>
      <w:r w:rsidR="00DC056F" w:rsidRPr="00D70BCF">
        <w:rPr>
          <w:rFonts w:ascii="Century Gothic" w:hAnsi="Century Gothic" w:cs="Helvetica"/>
        </w:rPr>
        <w:t>(Director de Área, Coordinador, Subdirector</w:t>
      </w:r>
      <w:r w:rsidR="00654044" w:rsidRPr="00D70BCF">
        <w:rPr>
          <w:rFonts w:ascii="Century Gothic" w:hAnsi="Century Gothic" w:cs="Helvetica"/>
        </w:rPr>
        <w:t>,</w:t>
      </w:r>
      <w:r w:rsidR="005E3E24" w:rsidRPr="00D70BCF">
        <w:rPr>
          <w:rFonts w:ascii="Century Gothic" w:hAnsi="Century Gothic" w:cs="Helvetica"/>
        </w:rPr>
        <w:t xml:space="preserve"> Jefe de Departamento</w:t>
      </w:r>
      <w:r w:rsidR="00654044" w:rsidRPr="00D70BCF">
        <w:rPr>
          <w:rFonts w:ascii="Century Gothic" w:hAnsi="Century Gothic" w:cs="Helvetica"/>
        </w:rPr>
        <w:t xml:space="preserve"> etc.</w:t>
      </w:r>
      <w:r w:rsidR="00DC056F" w:rsidRPr="00D70BCF">
        <w:rPr>
          <w:rFonts w:ascii="Century Gothic" w:hAnsi="Century Gothic" w:cs="Helvetica"/>
        </w:rPr>
        <w:t xml:space="preserve">) </w:t>
      </w:r>
    </w:p>
    <w:p w14:paraId="77F44471" w14:textId="77777777" w:rsidR="00B9121B" w:rsidRPr="00D70BCF" w:rsidRDefault="00B9121B" w:rsidP="00992F7C">
      <w:pPr>
        <w:pStyle w:val="Prrafodelista"/>
        <w:spacing w:before="6" w:after="6"/>
        <w:ind w:left="1134" w:right="-234" w:hanging="567"/>
        <w:rPr>
          <w:rFonts w:ascii="Century Gothic" w:hAnsi="Century Gothic" w:cs="Helvetica"/>
        </w:rPr>
      </w:pPr>
    </w:p>
    <w:p w14:paraId="70F29BAF" w14:textId="77777777" w:rsidR="00B9121B" w:rsidRPr="00D70BCF" w:rsidRDefault="00B9121B" w:rsidP="004E77BA">
      <w:pPr>
        <w:pStyle w:val="Prrafodelista"/>
        <w:numPr>
          <w:ilvl w:val="0"/>
          <w:numId w:val="4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</w:rPr>
      </w:pPr>
      <w:r w:rsidRPr="00D70BCF">
        <w:rPr>
          <w:rFonts w:ascii="Century Gothic" w:hAnsi="Century Gothic" w:cs="Helvetica"/>
          <w:b/>
        </w:rPr>
        <w:t xml:space="preserve">Nombre y Cargo del titular de la Unidad Jurídica de la Dependencia/ Organismo Público Descentralizado. </w:t>
      </w:r>
      <w:r w:rsidRPr="00D70BCF">
        <w:rPr>
          <w:rFonts w:ascii="Century Gothic" w:hAnsi="Century Gothic" w:cs="Helvetica"/>
          <w:u w:val="single"/>
        </w:rPr>
        <w:t>Firma autógrafa</w:t>
      </w:r>
      <w:r w:rsidRPr="00D70BCF">
        <w:rPr>
          <w:rFonts w:ascii="Century Gothic" w:hAnsi="Century Gothic" w:cs="Helvetica"/>
        </w:rPr>
        <w:t xml:space="preserve"> del servidor público titular</w:t>
      </w:r>
      <w:r w:rsidR="00C71CFF" w:rsidRPr="00D70BCF">
        <w:rPr>
          <w:rFonts w:ascii="Century Gothic" w:hAnsi="Century Gothic" w:cs="Helvetica"/>
        </w:rPr>
        <w:t xml:space="preserve"> del área jurídica</w:t>
      </w:r>
      <w:r w:rsidRPr="00D70BCF">
        <w:rPr>
          <w:rFonts w:ascii="Century Gothic" w:hAnsi="Century Gothic" w:cs="Helvetica"/>
        </w:rPr>
        <w:t xml:space="preserve"> responsable de la </w:t>
      </w:r>
      <w:r w:rsidR="00C71CFF" w:rsidRPr="00D70BCF">
        <w:rPr>
          <w:rFonts w:ascii="Century Gothic" w:hAnsi="Century Gothic" w:cs="Helvetica"/>
        </w:rPr>
        <w:t>autorización y validación de la regulación propuesta.</w:t>
      </w:r>
    </w:p>
    <w:p w14:paraId="264B7380" w14:textId="77777777" w:rsidR="005E3E24" w:rsidRPr="00D70BCF" w:rsidRDefault="005E3E24" w:rsidP="00992F7C">
      <w:pPr>
        <w:pStyle w:val="Prrafodelista"/>
        <w:spacing w:before="6" w:after="6"/>
        <w:ind w:left="1134" w:right="-234" w:hanging="567"/>
        <w:rPr>
          <w:rFonts w:ascii="Century Gothic" w:hAnsi="Century Gothic" w:cs="Helvetica"/>
        </w:rPr>
      </w:pPr>
    </w:p>
    <w:p w14:paraId="379AB0C5" w14:textId="37D40578" w:rsidR="005E3E24" w:rsidRPr="00D70BCF" w:rsidRDefault="00DC056F" w:rsidP="004E77BA">
      <w:pPr>
        <w:pStyle w:val="Prrafodelista"/>
        <w:numPr>
          <w:ilvl w:val="0"/>
          <w:numId w:val="4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  <w:bCs/>
        </w:rPr>
      </w:pPr>
      <w:r w:rsidRPr="00D70BCF">
        <w:rPr>
          <w:rFonts w:ascii="Century Gothic" w:hAnsi="Century Gothic" w:cs="Helvetica"/>
          <w:b/>
        </w:rPr>
        <w:t>Nombre y Cargo del Enlace de Mejora Regulatoria de la Dependencia/ Organismo Público Descentralizado</w:t>
      </w:r>
      <w:r w:rsidR="005E3E24" w:rsidRPr="00D70BCF">
        <w:rPr>
          <w:rFonts w:ascii="Century Gothic" w:hAnsi="Century Gothic" w:cs="Helvetica"/>
          <w:b/>
        </w:rPr>
        <w:t>.</w:t>
      </w:r>
      <w:r w:rsidRPr="00D70BCF">
        <w:rPr>
          <w:rFonts w:ascii="Century Gothic" w:hAnsi="Century Gothic" w:cs="Helvetica"/>
          <w:b/>
        </w:rPr>
        <w:t xml:space="preserve"> </w:t>
      </w:r>
      <w:r w:rsidR="00C71CFF" w:rsidRPr="00D70BCF">
        <w:rPr>
          <w:rFonts w:ascii="Century Gothic" w:hAnsi="Century Gothic" w:cs="Helvetica"/>
          <w:u w:val="single"/>
        </w:rPr>
        <w:t>Firma autógrafa</w:t>
      </w:r>
      <w:r w:rsidRPr="00D70BCF">
        <w:rPr>
          <w:rFonts w:ascii="Century Gothic" w:hAnsi="Century Gothic" w:cs="Helvetica"/>
        </w:rPr>
        <w:t xml:space="preserve"> </w:t>
      </w:r>
      <w:r w:rsidR="005E3E24" w:rsidRPr="00D70BCF">
        <w:rPr>
          <w:rFonts w:ascii="Century Gothic" w:hAnsi="Century Gothic" w:cs="Helvetica"/>
        </w:rPr>
        <w:t xml:space="preserve">del </w:t>
      </w:r>
      <w:r w:rsidR="00A507DC" w:rsidRPr="00D70BCF">
        <w:rPr>
          <w:rFonts w:ascii="Century Gothic" w:hAnsi="Century Gothic" w:cs="Helvetica"/>
        </w:rPr>
        <w:t>servidor p</w:t>
      </w:r>
      <w:r w:rsidR="005E3E24" w:rsidRPr="00D70BCF">
        <w:rPr>
          <w:rFonts w:ascii="Century Gothic" w:hAnsi="Century Gothic" w:cs="Helvetica"/>
        </w:rPr>
        <w:t xml:space="preserve">úblico responsable de la Mejora Regulatoria, nombrado por el titular de la </w:t>
      </w:r>
      <w:r w:rsidR="002573F3" w:rsidRPr="00D70BCF">
        <w:rPr>
          <w:rFonts w:ascii="Century Gothic" w:hAnsi="Century Gothic" w:cs="Helvetica"/>
        </w:rPr>
        <w:t xml:space="preserve">dependencia </w:t>
      </w:r>
      <w:r w:rsidR="002573F3">
        <w:rPr>
          <w:rFonts w:ascii="Century Gothic" w:hAnsi="Century Gothic" w:cs="Helvetica"/>
        </w:rPr>
        <w:t xml:space="preserve">estatal </w:t>
      </w:r>
      <w:r w:rsidR="002573F3" w:rsidRPr="00D70BCF">
        <w:rPr>
          <w:rFonts w:ascii="Century Gothic" w:hAnsi="Century Gothic" w:cs="Helvetica"/>
        </w:rPr>
        <w:t xml:space="preserve">u organismo público descentralizado </w:t>
      </w:r>
      <w:r w:rsidR="00A21EE2" w:rsidRPr="00D70BCF">
        <w:rPr>
          <w:rFonts w:ascii="Century Gothic" w:hAnsi="Century Gothic" w:cs="Helvetica"/>
        </w:rPr>
        <w:t>ante la Comisión</w:t>
      </w:r>
      <w:r w:rsidR="005E3E24" w:rsidRPr="00D70BCF">
        <w:rPr>
          <w:rFonts w:ascii="Century Gothic" w:hAnsi="Century Gothic" w:cs="Helvetica"/>
        </w:rPr>
        <w:t>.</w:t>
      </w:r>
    </w:p>
    <w:p w14:paraId="447C430B" w14:textId="77777777" w:rsidR="00800AFD" w:rsidRPr="00D70BCF" w:rsidRDefault="00800AFD" w:rsidP="00992F7C">
      <w:p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</w:rPr>
      </w:pPr>
    </w:p>
    <w:p w14:paraId="6E24CFCA" w14:textId="4A161BE8" w:rsidR="00F7168E" w:rsidRPr="00D70BCF" w:rsidRDefault="00C71CFF" w:rsidP="004E77BA">
      <w:pPr>
        <w:pStyle w:val="Prrafodelista"/>
        <w:numPr>
          <w:ilvl w:val="0"/>
          <w:numId w:val="4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</w:rPr>
      </w:pPr>
      <w:r w:rsidRPr="00D70BCF">
        <w:rPr>
          <w:rFonts w:ascii="Century Gothic" w:hAnsi="Century Gothic" w:cs="Helvetica"/>
          <w:b/>
        </w:rPr>
        <w:t xml:space="preserve">Nombre y Cargo del </w:t>
      </w:r>
      <w:r w:rsidR="00F7168E" w:rsidRPr="00D70BCF">
        <w:rPr>
          <w:rFonts w:ascii="Century Gothic" w:hAnsi="Century Gothic" w:cs="Helvetica"/>
          <w:b/>
        </w:rPr>
        <w:t>Titular de la Dependencia/Organismo Público Descentralizado</w:t>
      </w:r>
      <w:r w:rsidR="005E3E24" w:rsidRPr="00D70BCF">
        <w:rPr>
          <w:rFonts w:ascii="Century Gothic" w:hAnsi="Century Gothic" w:cs="Helvetica"/>
        </w:rPr>
        <w:t>.</w:t>
      </w:r>
      <w:r w:rsidR="005C19B4" w:rsidRPr="00D70BCF">
        <w:rPr>
          <w:rFonts w:ascii="Century Gothic" w:hAnsi="Century Gothic" w:cs="Helvetica"/>
        </w:rPr>
        <w:t xml:space="preserve"> Para el c</w:t>
      </w:r>
      <w:r w:rsidR="00F7168E" w:rsidRPr="00D70BCF">
        <w:rPr>
          <w:rFonts w:ascii="Century Gothic" w:hAnsi="Century Gothic" w:cs="Helvetica"/>
        </w:rPr>
        <w:t xml:space="preserve">aso de las Dependencias </w:t>
      </w:r>
      <w:r w:rsidR="002573F3">
        <w:rPr>
          <w:rFonts w:ascii="Century Gothic" w:hAnsi="Century Gothic" w:cs="Helvetica"/>
        </w:rPr>
        <w:t xml:space="preserve">Estatales, </w:t>
      </w:r>
      <w:r w:rsidRPr="00D70BCF">
        <w:rPr>
          <w:rFonts w:ascii="Century Gothic" w:hAnsi="Century Gothic" w:cs="Helvetica"/>
          <w:u w:val="single"/>
        </w:rPr>
        <w:t>Firma autógrafa</w:t>
      </w:r>
      <w:r w:rsidR="00F7168E" w:rsidRPr="00D70BCF">
        <w:rPr>
          <w:rFonts w:ascii="Century Gothic" w:hAnsi="Century Gothic" w:cs="Helvetica"/>
        </w:rPr>
        <w:t xml:space="preserve"> del Secretario correspondie</w:t>
      </w:r>
      <w:r w:rsidR="00A507DC" w:rsidRPr="00D70BCF">
        <w:rPr>
          <w:rFonts w:ascii="Century Gothic" w:hAnsi="Century Gothic" w:cs="Helvetica"/>
        </w:rPr>
        <w:t>nte. Para el caso de o</w:t>
      </w:r>
      <w:r w:rsidR="005C19B4" w:rsidRPr="00D70BCF">
        <w:rPr>
          <w:rFonts w:ascii="Century Gothic" w:hAnsi="Century Gothic" w:cs="Helvetica"/>
        </w:rPr>
        <w:t>rganismo</w:t>
      </w:r>
      <w:r w:rsidR="00A507DC" w:rsidRPr="00D70BCF">
        <w:rPr>
          <w:rFonts w:ascii="Century Gothic" w:hAnsi="Century Gothic" w:cs="Helvetica"/>
        </w:rPr>
        <w:t>s públicos d</w:t>
      </w:r>
      <w:r w:rsidR="00F7168E" w:rsidRPr="00D70BCF">
        <w:rPr>
          <w:rFonts w:ascii="Century Gothic" w:hAnsi="Century Gothic" w:cs="Helvetica"/>
        </w:rPr>
        <w:t xml:space="preserve">escentralizados, </w:t>
      </w:r>
      <w:r w:rsidRPr="00D70BCF">
        <w:rPr>
          <w:rFonts w:ascii="Century Gothic" w:hAnsi="Century Gothic" w:cs="Helvetica"/>
          <w:u w:val="single"/>
        </w:rPr>
        <w:t>Firma autógrafa</w:t>
      </w:r>
      <w:r w:rsidR="00F7168E" w:rsidRPr="00D70BCF">
        <w:rPr>
          <w:rFonts w:ascii="Century Gothic" w:hAnsi="Century Gothic" w:cs="Helvetica"/>
        </w:rPr>
        <w:t xml:space="preserve"> del Director General, Vocal Ejecutivo, Rector o Coordinador según el caso.</w:t>
      </w:r>
    </w:p>
    <w:p w14:paraId="15446D93" w14:textId="77777777" w:rsidR="00992F7C" w:rsidRPr="00D70BCF" w:rsidRDefault="00992F7C" w:rsidP="00992F7C">
      <w:pPr>
        <w:pStyle w:val="Prrafodelista"/>
        <w:tabs>
          <w:tab w:val="left" w:pos="2971"/>
        </w:tabs>
        <w:autoSpaceDE w:val="0"/>
        <w:autoSpaceDN w:val="0"/>
        <w:adjustRightInd w:val="0"/>
        <w:spacing w:before="6" w:after="6"/>
        <w:ind w:left="0" w:right="-234"/>
        <w:jc w:val="both"/>
        <w:rPr>
          <w:rFonts w:ascii="Century Gothic" w:hAnsi="Century Gothic" w:cs="Helvetica"/>
        </w:rPr>
      </w:pPr>
    </w:p>
    <w:p w14:paraId="7D2C572C" w14:textId="77777777" w:rsidR="00992F7C" w:rsidRPr="00D70BCF" w:rsidRDefault="00992F7C" w:rsidP="00992F7C">
      <w:pPr>
        <w:pStyle w:val="Prrafodelista"/>
        <w:tabs>
          <w:tab w:val="left" w:pos="2971"/>
        </w:tabs>
        <w:autoSpaceDE w:val="0"/>
        <w:autoSpaceDN w:val="0"/>
        <w:adjustRightInd w:val="0"/>
        <w:spacing w:before="6" w:after="6"/>
        <w:ind w:left="0" w:right="-234"/>
        <w:jc w:val="both"/>
        <w:rPr>
          <w:rFonts w:ascii="Century Gothic" w:hAnsi="Century Gothic" w:cs="Helvetica"/>
        </w:rPr>
      </w:pPr>
    </w:p>
    <w:p w14:paraId="29192AB9" w14:textId="77777777" w:rsidR="007E712A" w:rsidRPr="00D70BCF" w:rsidRDefault="007E712A" w:rsidP="0054321A">
      <w:pPr>
        <w:pStyle w:val="Prrafodelista"/>
        <w:numPr>
          <w:ilvl w:val="1"/>
          <w:numId w:val="8"/>
        </w:numPr>
        <w:spacing w:before="6" w:after="6"/>
        <w:ind w:left="1134" w:right="-234" w:hanging="567"/>
        <w:rPr>
          <w:rFonts w:ascii="Century Gothic" w:hAnsi="Century Gothic" w:cs="Helvetica"/>
          <w:b/>
          <w:color w:val="C00000"/>
          <w:sz w:val="28"/>
          <w:szCs w:val="28"/>
        </w:rPr>
      </w:pPr>
      <w:r w:rsidRPr="00D70BCF">
        <w:rPr>
          <w:rFonts w:ascii="Century Gothic" w:hAnsi="Century Gothic" w:cs="Helvetica"/>
          <w:b/>
          <w:color w:val="C00000"/>
          <w:sz w:val="28"/>
          <w:szCs w:val="28"/>
        </w:rPr>
        <w:t xml:space="preserve">Formato Agenda Regulatoria </w:t>
      </w:r>
    </w:p>
    <w:p w14:paraId="4588B8DF" w14:textId="77777777" w:rsidR="007E712A" w:rsidRPr="00D70BCF" w:rsidRDefault="007E712A" w:rsidP="00992F7C">
      <w:pPr>
        <w:tabs>
          <w:tab w:val="left" w:pos="2971"/>
        </w:tabs>
        <w:autoSpaceDE w:val="0"/>
        <w:autoSpaceDN w:val="0"/>
        <w:adjustRightInd w:val="0"/>
        <w:spacing w:before="6" w:after="6"/>
        <w:ind w:right="-234"/>
        <w:jc w:val="both"/>
        <w:rPr>
          <w:rFonts w:ascii="Century Gothic" w:hAnsi="Century Gothic" w:cs="Helvetica"/>
        </w:rPr>
      </w:pPr>
    </w:p>
    <w:p w14:paraId="29292FA9" w14:textId="77777777" w:rsidR="00BF2A0B" w:rsidRPr="00D70BCF" w:rsidRDefault="009A23D3" w:rsidP="004E77BA">
      <w:pPr>
        <w:pStyle w:val="Prrafodelista"/>
        <w:numPr>
          <w:ilvl w:val="0"/>
          <w:numId w:val="5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  <w:b/>
        </w:rPr>
      </w:pPr>
      <w:r w:rsidRPr="00D70BCF">
        <w:rPr>
          <w:rFonts w:ascii="Century Gothic" w:hAnsi="Century Gothic" w:cs="Helvetica"/>
          <w:b/>
        </w:rPr>
        <w:t>No.</w:t>
      </w:r>
      <w:r w:rsidR="005E3E24" w:rsidRPr="00D70BCF">
        <w:rPr>
          <w:rFonts w:ascii="Century Gothic" w:hAnsi="Century Gothic" w:cs="Helvetica"/>
          <w:b/>
        </w:rPr>
        <w:t xml:space="preserve"> </w:t>
      </w:r>
      <w:r w:rsidR="005E3E24" w:rsidRPr="00D70BCF">
        <w:rPr>
          <w:rFonts w:ascii="Century Gothic" w:hAnsi="Century Gothic" w:cs="Helvetica"/>
        </w:rPr>
        <w:t>N</w:t>
      </w:r>
      <w:r w:rsidRPr="00D70BCF">
        <w:rPr>
          <w:rFonts w:ascii="Century Gothic" w:hAnsi="Century Gothic" w:cs="Helvetica"/>
        </w:rPr>
        <w:t>úmero consecutivo</w:t>
      </w:r>
      <w:r w:rsidR="00DD1A40" w:rsidRPr="00D70BCF">
        <w:rPr>
          <w:rFonts w:ascii="Century Gothic" w:hAnsi="Century Gothic" w:cs="Helvetica"/>
        </w:rPr>
        <w:t xml:space="preserve"> </w:t>
      </w:r>
      <w:r w:rsidR="000B0EFB" w:rsidRPr="00D70BCF">
        <w:rPr>
          <w:rFonts w:ascii="Century Gothic" w:hAnsi="Century Gothic" w:cs="Helvetica"/>
        </w:rPr>
        <w:t>de las regulaciones propuestas</w:t>
      </w:r>
      <w:r w:rsidRPr="00D70BCF">
        <w:rPr>
          <w:rFonts w:ascii="Century Gothic" w:hAnsi="Century Gothic" w:cs="Helvetica"/>
        </w:rPr>
        <w:t>.</w:t>
      </w:r>
    </w:p>
    <w:p w14:paraId="2C162868" w14:textId="77777777" w:rsidR="008A54B3" w:rsidRPr="00D70BCF" w:rsidRDefault="008A54B3" w:rsidP="008A54B3">
      <w:pPr>
        <w:tabs>
          <w:tab w:val="left" w:pos="2971"/>
        </w:tabs>
        <w:autoSpaceDE w:val="0"/>
        <w:autoSpaceDN w:val="0"/>
        <w:adjustRightInd w:val="0"/>
        <w:spacing w:before="6" w:after="6"/>
        <w:ind w:left="567" w:right="-234"/>
        <w:jc w:val="both"/>
        <w:rPr>
          <w:rFonts w:ascii="Century Gothic" w:hAnsi="Century Gothic" w:cs="Helvetica"/>
        </w:rPr>
      </w:pPr>
    </w:p>
    <w:p w14:paraId="6918F898" w14:textId="77777777" w:rsidR="008A54B3" w:rsidRPr="00D70BCF" w:rsidRDefault="008A54B3" w:rsidP="004E77BA">
      <w:pPr>
        <w:pStyle w:val="Prrafodelista"/>
        <w:numPr>
          <w:ilvl w:val="0"/>
          <w:numId w:val="5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  <w:b/>
        </w:rPr>
      </w:pPr>
      <w:r w:rsidRPr="00D70BCF">
        <w:rPr>
          <w:rFonts w:ascii="Century Gothic" w:hAnsi="Century Gothic" w:cs="Helvetica"/>
          <w:b/>
        </w:rPr>
        <w:t xml:space="preserve">Tipo de Regulación: </w:t>
      </w:r>
      <w:r w:rsidRPr="00D70BCF">
        <w:rPr>
          <w:rFonts w:ascii="Century Gothic" w:hAnsi="Century Gothic" w:cs="Helvetica"/>
        </w:rPr>
        <w:t>Precisar el tipo de regulación que se propone. (Ley, Reglamento, Código, Reglas de Operación, Lineamientos, etc.)</w:t>
      </w:r>
    </w:p>
    <w:p w14:paraId="7E05BEC0" w14:textId="77777777" w:rsidR="00C8348F" w:rsidRPr="00D70BCF" w:rsidRDefault="00C8348F" w:rsidP="00992F7C">
      <w:p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</w:rPr>
      </w:pPr>
    </w:p>
    <w:p w14:paraId="3D73BC4B" w14:textId="77777777" w:rsidR="0077184F" w:rsidRPr="00D70BCF" w:rsidRDefault="000B0EFB" w:rsidP="004E77BA">
      <w:pPr>
        <w:pStyle w:val="Textocomentario"/>
        <w:numPr>
          <w:ilvl w:val="0"/>
          <w:numId w:val="5"/>
        </w:numPr>
        <w:spacing w:before="6" w:after="6" w:line="276" w:lineRule="auto"/>
        <w:ind w:left="1134" w:right="-234" w:hanging="567"/>
        <w:jc w:val="both"/>
        <w:rPr>
          <w:rFonts w:ascii="Century Gothic" w:hAnsi="Century Gothic" w:cs="Helvetica"/>
          <w:sz w:val="22"/>
          <w:szCs w:val="22"/>
        </w:rPr>
      </w:pPr>
      <w:r w:rsidRPr="00D70BCF">
        <w:rPr>
          <w:rFonts w:ascii="Century Gothic" w:hAnsi="Century Gothic" w:cs="Helvetica"/>
          <w:b/>
          <w:sz w:val="22"/>
        </w:rPr>
        <w:t>Nombre preliminar de la Regulación Propuesta</w:t>
      </w:r>
      <w:r w:rsidR="005E3E24" w:rsidRPr="00D70BCF">
        <w:rPr>
          <w:rFonts w:ascii="Century Gothic" w:hAnsi="Century Gothic" w:cs="Helvetica"/>
          <w:b/>
          <w:sz w:val="22"/>
          <w:szCs w:val="22"/>
        </w:rPr>
        <w:t>.</w:t>
      </w:r>
      <w:r w:rsidR="009A23D3" w:rsidRPr="00D70BCF">
        <w:rPr>
          <w:rFonts w:ascii="Century Gothic" w:hAnsi="Century Gothic" w:cs="Helvetica"/>
          <w:b/>
          <w:sz w:val="22"/>
          <w:szCs w:val="22"/>
        </w:rPr>
        <w:t xml:space="preserve"> </w:t>
      </w:r>
      <w:r w:rsidR="0077184F" w:rsidRPr="00D70BCF">
        <w:rPr>
          <w:rFonts w:ascii="Century Gothic" w:hAnsi="Century Gothic" w:cs="Helvetica"/>
          <w:sz w:val="22"/>
          <w:szCs w:val="22"/>
        </w:rPr>
        <w:t xml:space="preserve">Especificar el nombre </w:t>
      </w:r>
      <w:r w:rsidRPr="00D70BCF">
        <w:rPr>
          <w:rFonts w:ascii="Century Gothic" w:hAnsi="Century Gothic" w:cs="Helvetica"/>
          <w:sz w:val="22"/>
          <w:szCs w:val="22"/>
        </w:rPr>
        <w:t>preliminar de la regulación propuesta (</w:t>
      </w:r>
      <w:r w:rsidR="005E3E24" w:rsidRPr="00D70BCF">
        <w:rPr>
          <w:rFonts w:ascii="Century Gothic" w:hAnsi="Century Gothic" w:cs="Helvetica"/>
          <w:sz w:val="22"/>
          <w:szCs w:val="22"/>
        </w:rPr>
        <w:t xml:space="preserve">disposición jurídica </w:t>
      </w:r>
      <w:r w:rsidR="005C19B4" w:rsidRPr="00D70BCF">
        <w:rPr>
          <w:rFonts w:ascii="Century Gothic" w:hAnsi="Century Gothic" w:cs="Helvetica"/>
          <w:sz w:val="22"/>
          <w:szCs w:val="22"/>
        </w:rPr>
        <w:t>o</w:t>
      </w:r>
      <w:r w:rsidR="00D05664" w:rsidRPr="00D70BCF">
        <w:rPr>
          <w:rFonts w:ascii="Century Gothic" w:hAnsi="Century Gothic" w:cs="Helvetica"/>
          <w:sz w:val="22"/>
          <w:szCs w:val="22"/>
        </w:rPr>
        <w:t xml:space="preserve"> procedimiento</w:t>
      </w:r>
      <w:r w:rsidR="00DD1A40" w:rsidRPr="00D70BCF">
        <w:rPr>
          <w:rFonts w:ascii="Century Gothic" w:hAnsi="Century Gothic" w:cs="Helvetica"/>
          <w:sz w:val="22"/>
          <w:szCs w:val="22"/>
        </w:rPr>
        <w:t xml:space="preserve"> interno</w:t>
      </w:r>
      <w:r w:rsidRPr="00D70BCF">
        <w:rPr>
          <w:rFonts w:ascii="Century Gothic" w:hAnsi="Century Gothic" w:cs="Helvetica"/>
          <w:sz w:val="22"/>
          <w:szCs w:val="22"/>
        </w:rPr>
        <w:t>)</w:t>
      </w:r>
      <w:r w:rsidR="00DD1A40" w:rsidRPr="00D70BCF">
        <w:rPr>
          <w:rFonts w:ascii="Century Gothic" w:hAnsi="Century Gothic" w:cs="Helvetica"/>
          <w:sz w:val="22"/>
          <w:szCs w:val="22"/>
        </w:rPr>
        <w:t xml:space="preserve"> </w:t>
      </w:r>
      <w:r w:rsidR="00480D96" w:rsidRPr="00D70BCF">
        <w:rPr>
          <w:rFonts w:ascii="Century Gothic" w:hAnsi="Century Gothic" w:cs="Helvetica"/>
          <w:sz w:val="22"/>
          <w:szCs w:val="22"/>
        </w:rPr>
        <w:t>que será sujeto de</w:t>
      </w:r>
      <w:r w:rsidR="00EA5AFE" w:rsidRPr="00D70BCF">
        <w:rPr>
          <w:rFonts w:ascii="Century Gothic" w:hAnsi="Century Gothic" w:cs="Helvetica"/>
          <w:sz w:val="22"/>
          <w:szCs w:val="22"/>
        </w:rPr>
        <w:t xml:space="preserve"> </w:t>
      </w:r>
      <w:r w:rsidRPr="00D70BCF">
        <w:rPr>
          <w:rFonts w:ascii="Century Gothic" w:hAnsi="Century Gothic" w:cs="Helvetica"/>
          <w:sz w:val="22"/>
          <w:szCs w:val="22"/>
        </w:rPr>
        <w:t>creación, reforma, actualización, etc.</w:t>
      </w:r>
    </w:p>
    <w:p w14:paraId="1C0B5C7E" w14:textId="77777777" w:rsidR="00992F7C" w:rsidRPr="00D70BCF" w:rsidRDefault="00992F7C" w:rsidP="00992F7C">
      <w:pPr>
        <w:pStyle w:val="Prrafodelista"/>
        <w:spacing w:before="6" w:after="6"/>
        <w:ind w:left="567"/>
        <w:rPr>
          <w:rFonts w:ascii="Century Gothic" w:hAnsi="Century Gothic" w:cs="Helvetica"/>
        </w:rPr>
      </w:pPr>
    </w:p>
    <w:p w14:paraId="7AE8200B" w14:textId="0AF6135F" w:rsidR="001068B2" w:rsidRPr="00D70BCF" w:rsidRDefault="000B0EFB" w:rsidP="004E77BA">
      <w:pPr>
        <w:pStyle w:val="Prrafodelista"/>
        <w:numPr>
          <w:ilvl w:val="0"/>
          <w:numId w:val="5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</w:rPr>
      </w:pPr>
      <w:r w:rsidRPr="00D70BCF">
        <w:rPr>
          <w:rFonts w:ascii="Century Gothic" w:hAnsi="Century Gothic" w:cs="Helvetica"/>
          <w:b/>
          <w:szCs w:val="20"/>
        </w:rPr>
        <w:t>Materia sobre la que versará la Regulación</w:t>
      </w:r>
      <w:r w:rsidR="00360EB7" w:rsidRPr="00D70BCF">
        <w:rPr>
          <w:rFonts w:ascii="Century Gothic" w:hAnsi="Century Gothic" w:cs="Helvetica"/>
          <w:b/>
        </w:rPr>
        <w:t>.</w:t>
      </w:r>
      <w:r w:rsidR="005C19B4" w:rsidRPr="00D70BCF">
        <w:rPr>
          <w:rFonts w:ascii="Century Gothic" w:hAnsi="Century Gothic" w:cs="Helvetica"/>
        </w:rPr>
        <w:t xml:space="preserve"> </w:t>
      </w:r>
      <w:r w:rsidR="00856D8E">
        <w:rPr>
          <w:rFonts w:ascii="Century Gothic" w:hAnsi="Century Gothic" w:cs="Helvetica"/>
        </w:rPr>
        <w:t>Realizar una d</w:t>
      </w:r>
      <w:r w:rsidR="00F33863" w:rsidRPr="00D70BCF">
        <w:rPr>
          <w:rFonts w:ascii="Century Gothic" w:hAnsi="Century Gothic" w:cs="Helvetica"/>
        </w:rPr>
        <w:t>escripción breve sobre la materia en la que versa la regulación propuesta</w:t>
      </w:r>
      <w:r w:rsidR="00480D96" w:rsidRPr="00D70BCF">
        <w:rPr>
          <w:rFonts w:ascii="Century Gothic" w:hAnsi="Century Gothic" w:cs="Helvetica"/>
        </w:rPr>
        <w:t>.</w:t>
      </w:r>
      <w:r w:rsidR="00F33863" w:rsidRPr="00D70BCF">
        <w:rPr>
          <w:rFonts w:ascii="Century Gothic" w:hAnsi="Century Gothic" w:cs="Helvetica"/>
        </w:rPr>
        <w:t xml:space="preserve"> (</w:t>
      </w:r>
      <w:r w:rsidR="00480D96" w:rsidRPr="00D70BCF">
        <w:rPr>
          <w:rFonts w:ascii="Century Gothic" w:hAnsi="Century Gothic" w:cs="Helvetica"/>
        </w:rPr>
        <w:t>Salud, Competitividad</w:t>
      </w:r>
      <w:r w:rsidR="00F33863" w:rsidRPr="00D70BCF">
        <w:rPr>
          <w:rFonts w:ascii="Century Gothic" w:hAnsi="Century Gothic" w:cs="Helvetica"/>
        </w:rPr>
        <w:t xml:space="preserve">, </w:t>
      </w:r>
      <w:r w:rsidR="00480D96" w:rsidRPr="00D70BCF">
        <w:rPr>
          <w:rFonts w:ascii="Century Gothic" w:hAnsi="Century Gothic" w:cs="Helvetica"/>
        </w:rPr>
        <w:t>Trabajo</w:t>
      </w:r>
      <w:r w:rsidR="00F33863" w:rsidRPr="00D70BCF">
        <w:rPr>
          <w:rFonts w:ascii="Century Gothic" w:hAnsi="Century Gothic" w:cs="Helvetica"/>
        </w:rPr>
        <w:t xml:space="preserve">, </w:t>
      </w:r>
      <w:r w:rsidR="00480D96" w:rsidRPr="00D70BCF">
        <w:rPr>
          <w:rFonts w:ascii="Century Gothic" w:hAnsi="Century Gothic" w:cs="Helvetica"/>
        </w:rPr>
        <w:t>Medio Ambiente, Desarrollo Agropecuario, entre otros)</w:t>
      </w:r>
    </w:p>
    <w:p w14:paraId="362230C5" w14:textId="77777777" w:rsidR="005C19B4" w:rsidRPr="00D70BCF" w:rsidRDefault="005C19B4" w:rsidP="00992F7C">
      <w:pPr>
        <w:pStyle w:val="Prrafodelista"/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  <w:b/>
        </w:rPr>
      </w:pPr>
    </w:p>
    <w:p w14:paraId="58B5C943" w14:textId="3CCA5254" w:rsidR="001068B2" w:rsidRPr="00D70BCF" w:rsidRDefault="00F33863" w:rsidP="004E77BA">
      <w:pPr>
        <w:pStyle w:val="Prrafodelista"/>
        <w:numPr>
          <w:ilvl w:val="0"/>
          <w:numId w:val="5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</w:rPr>
      </w:pPr>
      <w:r w:rsidRPr="00D70BCF">
        <w:rPr>
          <w:rFonts w:ascii="Century Gothic" w:hAnsi="Century Gothic" w:cs="Helvetica"/>
          <w:b/>
          <w:szCs w:val="20"/>
        </w:rPr>
        <w:t>Problemática que se pretende resolver con la Propuesta Regulatoria</w:t>
      </w:r>
      <w:r w:rsidR="001068B2" w:rsidRPr="00D70BCF">
        <w:rPr>
          <w:rFonts w:ascii="Century Gothic" w:hAnsi="Century Gothic" w:cs="Helvetica"/>
          <w:b/>
        </w:rPr>
        <w:t xml:space="preserve">. </w:t>
      </w:r>
      <w:r w:rsidR="00856D8E">
        <w:rPr>
          <w:rFonts w:ascii="Century Gothic" w:hAnsi="Century Gothic" w:cs="Helvetica"/>
        </w:rPr>
        <w:t>Realizar una d</w:t>
      </w:r>
      <w:r w:rsidRPr="00D70BCF">
        <w:rPr>
          <w:rFonts w:ascii="Century Gothic" w:hAnsi="Century Gothic" w:cs="Helvetica"/>
        </w:rPr>
        <w:t>escripción breve de la problemática identificada por la cual se tiene que emitir la regulación propuesta</w:t>
      </w:r>
      <w:r w:rsidR="001068B2" w:rsidRPr="00D70BCF">
        <w:rPr>
          <w:rFonts w:ascii="Century Gothic" w:hAnsi="Century Gothic" w:cs="Helvetica"/>
        </w:rPr>
        <w:t>.</w:t>
      </w:r>
    </w:p>
    <w:p w14:paraId="50F6E50F" w14:textId="77777777" w:rsidR="001068B2" w:rsidRPr="00D70BCF" w:rsidRDefault="001068B2" w:rsidP="00992F7C">
      <w:pPr>
        <w:pStyle w:val="Prrafodelista"/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</w:rPr>
      </w:pPr>
    </w:p>
    <w:p w14:paraId="2ABE427F" w14:textId="7D9C3486" w:rsidR="005C19B4" w:rsidRPr="00D70BCF" w:rsidRDefault="00F33863" w:rsidP="004E77BA">
      <w:pPr>
        <w:pStyle w:val="Prrafodelista"/>
        <w:numPr>
          <w:ilvl w:val="0"/>
          <w:numId w:val="5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</w:rPr>
      </w:pPr>
      <w:r w:rsidRPr="00D70BCF">
        <w:rPr>
          <w:rFonts w:ascii="Century Gothic" w:hAnsi="Century Gothic" w:cs="Helvetica"/>
          <w:b/>
          <w:szCs w:val="20"/>
        </w:rPr>
        <w:t>Justificación para emitir la Propuesta Regulatoria</w:t>
      </w:r>
      <w:r w:rsidR="002A5E72" w:rsidRPr="00D70BCF">
        <w:rPr>
          <w:rFonts w:ascii="Century Gothic" w:hAnsi="Century Gothic" w:cs="Helvetica"/>
          <w:b/>
        </w:rPr>
        <w:t xml:space="preserve">. </w:t>
      </w:r>
      <w:r w:rsidR="00856D8E" w:rsidRPr="00856D8E">
        <w:rPr>
          <w:rFonts w:ascii="Century Gothic" w:hAnsi="Century Gothic" w:cs="Helvetica"/>
        </w:rPr>
        <w:t>Reali</w:t>
      </w:r>
      <w:r w:rsidR="00856D8E">
        <w:rPr>
          <w:rFonts w:ascii="Century Gothic" w:hAnsi="Century Gothic" w:cs="Helvetica"/>
        </w:rPr>
        <w:t>zar un</w:t>
      </w:r>
      <w:r w:rsidR="00856D8E" w:rsidRPr="00856D8E">
        <w:rPr>
          <w:rFonts w:ascii="Century Gothic" w:hAnsi="Century Gothic" w:cs="Helvetica"/>
        </w:rPr>
        <w:t>a d</w:t>
      </w:r>
      <w:r w:rsidRPr="00D70BCF">
        <w:rPr>
          <w:rFonts w:ascii="Century Gothic" w:hAnsi="Century Gothic" w:cs="Helvetica"/>
        </w:rPr>
        <w:t xml:space="preserve">escripción breve de la justificación por la cual se tiene que emitir la </w:t>
      </w:r>
      <w:r w:rsidR="00856D8E">
        <w:rPr>
          <w:rFonts w:ascii="Century Gothic" w:hAnsi="Century Gothic" w:cs="Helvetica"/>
        </w:rPr>
        <w:t>regulación propuesta y có</w:t>
      </w:r>
      <w:r w:rsidRPr="00D70BCF">
        <w:rPr>
          <w:rFonts w:ascii="Century Gothic" w:hAnsi="Century Gothic" w:cs="Helvetica"/>
        </w:rPr>
        <w:t>mo daría solución a la problemática identificada.</w:t>
      </w:r>
    </w:p>
    <w:p w14:paraId="6009D801" w14:textId="77777777" w:rsidR="001C3FE6" w:rsidRPr="00D70BCF" w:rsidRDefault="001C3FE6" w:rsidP="00992F7C">
      <w:pPr>
        <w:pStyle w:val="Prrafodelista"/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</w:rPr>
      </w:pPr>
    </w:p>
    <w:p w14:paraId="74B07E58" w14:textId="5F096B49" w:rsidR="000D1D0D" w:rsidRPr="00D70BCF" w:rsidRDefault="00F33863" w:rsidP="004E77BA">
      <w:pPr>
        <w:pStyle w:val="Prrafodelista"/>
        <w:numPr>
          <w:ilvl w:val="0"/>
          <w:numId w:val="5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  <w:b/>
        </w:rPr>
      </w:pPr>
      <w:r w:rsidRPr="00D70BCF">
        <w:rPr>
          <w:rFonts w:ascii="Century Gothic" w:hAnsi="Century Gothic" w:cs="Helvetica"/>
          <w:b/>
          <w:szCs w:val="20"/>
        </w:rPr>
        <w:t>Fecha tentativa de presentación</w:t>
      </w:r>
      <w:r w:rsidR="00B647CF" w:rsidRPr="00D70BCF">
        <w:rPr>
          <w:rFonts w:ascii="Century Gothic" w:hAnsi="Century Gothic" w:cs="Helvetica"/>
          <w:b/>
        </w:rPr>
        <w:t>.</w:t>
      </w:r>
      <w:r w:rsidR="00271003" w:rsidRPr="00D70BCF">
        <w:rPr>
          <w:rFonts w:ascii="Century Gothic" w:hAnsi="Century Gothic" w:cs="Helvetica"/>
        </w:rPr>
        <w:t xml:space="preserve"> </w:t>
      </w:r>
      <w:r w:rsidR="00856D8E">
        <w:rPr>
          <w:rFonts w:ascii="Century Gothic" w:hAnsi="Century Gothic" w:cs="Helvetica"/>
        </w:rPr>
        <w:t xml:space="preserve">Colocar </w:t>
      </w:r>
      <w:r w:rsidR="00893B5B" w:rsidRPr="00D70BCF">
        <w:rPr>
          <w:rFonts w:ascii="Century Gothic" w:hAnsi="Century Gothic" w:cs="Helvetica"/>
        </w:rPr>
        <w:t xml:space="preserve">la fecha en que la dependencia </w:t>
      </w:r>
      <w:r w:rsidR="002573F3">
        <w:rPr>
          <w:rFonts w:ascii="Century Gothic" w:hAnsi="Century Gothic" w:cs="Helvetica"/>
        </w:rPr>
        <w:t xml:space="preserve">estatal </w:t>
      </w:r>
      <w:r w:rsidR="00893B5B" w:rsidRPr="00D70BCF">
        <w:rPr>
          <w:rFonts w:ascii="Century Gothic" w:hAnsi="Century Gothic" w:cs="Helvetica"/>
        </w:rPr>
        <w:t>u organismo público descentralizado proyecta dar cumplimiento a la acción normativa, considerando los recursos hum</w:t>
      </w:r>
      <w:r w:rsidR="00856D8E">
        <w:rPr>
          <w:rFonts w:ascii="Century Gothic" w:hAnsi="Century Gothic" w:cs="Helvetica"/>
        </w:rPr>
        <w:t xml:space="preserve">anos, materiales y financieros </w:t>
      </w:r>
      <w:r w:rsidR="00893B5B" w:rsidRPr="00D70BCF">
        <w:rPr>
          <w:rFonts w:ascii="Century Gothic" w:hAnsi="Century Gothic" w:cs="Helvetica"/>
        </w:rPr>
        <w:t>para realizarla (mes/año).</w:t>
      </w:r>
    </w:p>
    <w:p w14:paraId="31EBE9F5" w14:textId="77777777" w:rsidR="008A54B3" w:rsidRPr="00D70BCF" w:rsidRDefault="008A54B3" w:rsidP="008A54B3">
      <w:pPr>
        <w:pStyle w:val="Prrafodelista"/>
        <w:rPr>
          <w:rFonts w:ascii="Century Gothic" w:hAnsi="Century Gothic" w:cs="Helvetica"/>
        </w:rPr>
      </w:pPr>
    </w:p>
    <w:p w14:paraId="427B3CBD" w14:textId="1AC9E2DE" w:rsidR="008A54B3" w:rsidRDefault="008A54B3" w:rsidP="004E77BA">
      <w:pPr>
        <w:pStyle w:val="Prrafodelista"/>
        <w:numPr>
          <w:ilvl w:val="0"/>
          <w:numId w:val="5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  <w:b/>
        </w:rPr>
      </w:pPr>
      <w:r w:rsidRPr="00D70BCF">
        <w:rPr>
          <w:rFonts w:ascii="Century Gothic" w:hAnsi="Century Gothic" w:cs="Helvetica"/>
          <w:b/>
        </w:rPr>
        <w:t xml:space="preserve">Modificación, Actualización o Creación: </w:t>
      </w:r>
      <w:r w:rsidRPr="00D70BCF">
        <w:rPr>
          <w:rFonts w:ascii="Century Gothic" w:hAnsi="Century Gothic" w:cs="Helvetica"/>
        </w:rPr>
        <w:t>Establecer la acción que se realizará sobre la regulación propuesta</w:t>
      </w:r>
      <w:r w:rsidRPr="00D70BCF">
        <w:rPr>
          <w:rFonts w:ascii="Century Gothic" w:hAnsi="Century Gothic" w:cs="Helvetica"/>
          <w:b/>
        </w:rPr>
        <w:t>.</w:t>
      </w:r>
    </w:p>
    <w:p w14:paraId="74056DE8" w14:textId="77777777" w:rsidR="00856D8E" w:rsidRPr="00856D8E" w:rsidRDefault="00856D8E" w:rsidP="00856D8E">
      <w:pPr>
        <w:pStyle w:val="Prrafodelista"/>
        <w:rPr>
          <w:rFonts w:ascii="Century Gothic" w:hAnsi="Century Gothic" w:cs="Helvetica"/>
          <w:b/>
        </w:rPr>
      </w:pPr>
    </w:p>
    <w:p w14:paraId="4E110FE0" w14:textId="7FF8E3C4" w:rsidR="00856D8E" w:rsidRPr="00D70BCF" w:rsidRDefault="00856D8E" w:rsidP="004E77BA">
      <w:pPr>
        <w:pStyle w:val="Prrafodelista"/>
        <w:numPr>
          <w:ilvl w:val="0"/>
          <w:numId w:val="5"/>
        </w:numPr>
        <w:tabs>
          <w:tab w:val="left" w:pos="2971"/>
        </w:tabs>
        <w:autoSpaceDE w:val="0"/>
        <w:autoSpaceDN w:val="0"/>
        <w:adjustRightInd w:val="0"/>
        <w:spacing w:before="6" w:after="6"/>
        <w:ind w:left="1134" w:right="-234" w:hanging="567"/>
        <w:jc w:val="both"/>
        <w:rPr>
          <w:rFonts w:ascii="Century Gothic" w:hAnsi="Century Gothic" w:cs="Helvetica"/>
          <w:b/>
        </w:rPr>
      </w:pPr>
      <w:r>
        <w:rPr>
          <w:rFonts w:ascii="Century Gothic" w:hAnsi="Century Gothic" w:cs="Helvetica"/>
          <w:b/>
        </w:rPr>
        <w:t xml:space="preserve">ID del Trámite o Servicio al que se vincula: </w:t>
      </w:r>
      <w:r>
        <w:rPr>
          <w:rFonts w:ascii="Century Gothic" w:hAnsi="Century Gothic" w:cs="Helvetica"/>
        </w:rPr>
        <w:t xml:space="preserve">Identificar el ID </w:t>
      </w:r>
      <w:r w:rsidR="002573F3">
        <w:rPr>
          <w:rFonts w:ascii="Century Gothic" w:hAnsi="Century Gothic" w:cs="Helvetica"/>
        </w:rPr>
        <w:t xml:space="preserve">(número de identificación) </w:t>
      </w:r>
      <w:r>
        <w:rPr>
          <w:rFonts w:ascii="Century Gothic" w:hAnsi="Century Gothic" w:cs="Helvetica"/>
        </w:rPr>
        <w:t xml:space="preserve">del trámite o servicio al que la regulación se vincula en el RETyS, en caso de aplicar. </w:t>
      </w:r>
    </w:p>
    <w:p w14:paraId="0CD5E53F" w14:textId="77777777" w:rsidR="006469D3" w:rsidRPr="00D70BCF" w:rsidRDefault="006469D3" w:rsidP="00992F7C">
      <w:pPr>
        <w:tabs>
          <w:tab w:val="left" w:pos="2971"/>
        </w:tabs>
        <w:autoSpaceDE w:val="0"/>
        <w:autoSpaceDN w:val="0"/>
        <w:adjustRightInd w:val="0"/>
        <w:spacing w:before="6" w:after="6"/>
        <w:ind w:right="-234"/>
        <w:jc w:val="both"/>
        <w:rPr>
          <w:rFonts w:ascii="Century Gothic" w:hAnsi="Century Gothic" w:cs="Helvetica"/>
        </w:rPr>
      </w:pPr>
    </w:p>
    <w:p w14:paraId="04C8596A" w14:textId="77777777" w:rsidR="000978F2" w:rsidRPr="00D70BCF" w:rsidRDefault="000978F2" w:rsidP="00992F7C">
      <w:pPr>
        <w:tabs>
          <w:tab w:val="left" w:pos="2971"/>
        </w:tabs>
        <w:autoSpaceDE w:val="0"/>
        <w:autoSpaceDN w:val="0"/>
        <w:adjustRightInd w:val="0"/>
        <w:spacing w:before="6" w:after="6"/>
        <w:ind w:right="-234"/>
        <w:jc w:val="both"/>
        <w:rPr>
          <w:rFonts w:ascii="Century Gothic" w:hAnsi="Century Gothic" w:cs="Helvetica"/>
          <w:b/>
        </w:rPr>
      </w:pPr>
      <w:r w:rsidRPr="00D70BCF">
        <w:rPr>
          <w:rFonts w:ascii="Century Gothic" w:hAnsi="Century Gothic" w:cs="Helvetica"/>
          <w:b/>
        </w:rPr>
        <w:t>NOTA:</w:t>
      </w:r>
    </w:p>
    <w:p w14:paraId="426291FD" w14:textId="5DE1E3C6" w:rsidR="00C43657" w:rsidRDefault="00B65954" w:rsidP="002573F3">
      <w:pPr>
        <w:tabs>
          <w:tab w:val="left" w:pos="2971"/>
        </w:tabs>
        <w:autoSpaceDE w:val="0"/>
        <w:autoSpaceDN w:val="0"/>
        <w:adjustRightInd w:val="0"/>
        <w:spacing w:before="6" w:after="6"/>
        <w:ind w:right="-232"/>
        <w:jc w:val="both"/>
        <w:rPr>
          <w:rFonts w:ascii="Century Gothic" w:hAnsi="Century Gothic" w:cs="Helvetica"/>
          <w:szCs w:val="20"/>
        </w:rPr>
      </w:pPr>
      <w:r w:rsidRPr="00D70BCF">
        <w:rPr>
          <w:rFonts w:ascii="Century Gothic" w:hAnsi="Century Gothic" w:cs="Helvetica"/>
          <w:szCs w:val="20"/>
        </w:rPr>
        <w:t xml:space="preserve">Una vez concluidas las </w:t>
      </w:r>
      <w:r w:rsidR="00D4197A">
        <w:rPr>
          <w:rFonts w:ascii="Century Gothic" w:hAnsi="Century Gothic" w:cs="Helvetica"/>
          <w:szCs w:val="20"/>
        </w:rPr>
        <w:t>propuestas regulatorias</w:t>
      </w:r>
      <w:r w:rsidRPr="00D70BCF">
        <w:rPr>
          <w:rFonts w:ascii="Century Gothic" w:hAnsi="Century Gothic" w:cs="Helvetica"/>
          <w:szCs w:val="20"/>
        </w:rPr>
        <w:t xml:space="preserve"> </w:t>
      </w:r>
      <w:r w:rsidR="00D4197A">
        <w:rPr>
          <w:rFonts w:ascii="Century Gothic" w:hAnsi="Century Gothic" w:cs="Helvetica"/>
          <w:szCs w:val="20"/>
        </w:rPr>
        <w:t xml:space="preserve">contenidas en </w:t>
      </w:r>
      <w:r w:rsidRPr="00D70BCF">
        <w:rPr>
          <w:rFonts w:ascii="Century Gothic" w:hAnsi="Century Gothic" w:cs="Helvetica"/>
          <w:szCs w:val="20"/>
        </w:rPr>
        <w:t xml:space="preserve">la Agenda Regulatoria, la </w:t>
      </w:r>
      <w:r w:rsidR="00D4197A" w:rsidRPr="00D70BCF">
        <w:rPr>
          <w:rFonts w:ascii="Century Gothic" w:hAnsi="Century Gothic" w:cs="Helvetica"/>
          <w:szCs w:val="20"/>
        </w:rPr>
        <w:t xml:space="preserve">dependencia </w:t>
      </w:r>
      <w:r w:rsidR="00D4197A">
        <w:rPr>
          <w:rFonts w:ascii="Century Gothic" w:hAnsi="Century Gothic" w:cs="Helvetica"/>
          <w:szCs w:val="20"/>
        </w:rPr>
        <w:t xml:space="preserve">estatal </w:t>
      </w:r>
      <w:r w:rsidR="00D4197A" w:rsidRPr="00D70BCF">
        <w:rPr>
          <w:rFonts w:ascii="Century Gothic" w:hAnsi="Century Gothic" w:cs="Helvetica"/>
          <w:szCs w:val="20"/>
        </w:rPr>
        <w:t>u organismo público descentralizado</w:t>
      </w:r>
      <w:r w:rsidR="00D4197A">
        <w:rPr>
          <w:rFonts w:ascii="Century Gothic" w:hAnsi="Century Gothic" w:cs="Helvetica"/>
          <w:szCs w:val="20"/>
        </w:rPr>
        <w:t>,</w:t>
      </w:r>
      <w:r w:rsidR="00D4197A" w:rsidRPr="00D70BCF">
        <w:rPr>
          <w:rFonts w:ascii="Century Gothic" w:hAnsi="Century Gothic" w:cs="Helvetica"/>
          <w:szCs w:val="20"/>
        </w:rPr>
        <w:t xml:space="preserve"> </w:t>
      </w:r>
      <w:r w:rsidRPr="00D70BCF">
        <w:rPr>
          <w:rFonts w:ascii="Century Gothic" w:hAnsi="Century Gothic" w:cs="Helvetica"/>
          <w:szCs w:val="20"/>
        </w:rPr>
        <w:t xml:space="preserve">deberá </w:t>
      </w:r>
      <w:r w:rsidR="00D4197A">
        <w:rPr>
          <w:rFonts w:ascii="Century Gothic" w:hAnsi="Century Gothic" w:cs="Helvetica"/>
          <w:szCs w:val="20"/>
        </w:rPr>
        <w:t xml:space="preserve">solicitar </w:t>
      </w:r>
      <w:r w:rsidR="00D4197A">
        <w:rPr>
          <w:rFonts w:ascii="Century Gothic" w:hAnsi="Century Gothic" w:cs="Helvetica"/>
          <w:szCs w:val="20"/>
        </w:rPr>
        <w:t xml:space="preserve">a </w:t>
      </w:r>
      <w:r w:rsidR="00D4197A" w:rsidRPr="00D70BCF">
        <w:rPr>
          <w:rFonts w:ascii="Century Gothic" w:hAnsi="Century Gothic" w:cs="Helvetica"/>
          <w:szCs w:val="20"/>
        </w:rPr>
        <w:t xml:space="preserve">la </w:t>
      </w:r>
      <w:r w:rsidR="00D4197A" w:rsidRPr="00D70BCF">
        <w:rPr>
          <w:rFonts w:ascii="Century Gothic" w:hAnsi="Century Gothic" w:cs="Helvetica"/>
          <w:bCs/>
        </w:rPr>
        <w:t>Comisión Estatal de Mejora Regulatoria</w:t>
      </w:r>
      <w:r w:rsidR="00D4197A" w:rsidRPr="00D70BCF">
        <w:rPr>
          <w:rFonts w:ascii="Century Gothic" w:hAnsi="Century Gothic" w:cs="Helvetica"/>
          <w:szCs w:val="20"/>
        </w:rPr>
        <w:t xml:space="preserve"> </w:t>
      </w:r>
      <w:r w:rsidRPr="00D70BCF">
        <w:rPr>
          <w:rFonts w:ascii="Century Gothic" w:hAnsi="Century Gothic" w:cs="Helvetica"/>
          <w:szCs w:val="20"/>
        </w:rPr>
        <w:t>el Análisis de Impacto Reg</w:t>
      </w:r>
      <w:r w:rsidR="00613BAF" w:rsidRPr="00D70BCF">
        <w:rPr>
          <w:rFonts w:ascii="Century Gothic" w:hAnsi="Century Gothic" w:cs="Helvetica"/>
          <w:szCs w:val="20"/>
        </w:rPr>
        <w:t xml:space="preserve">ulatorio </w:t>
      </w:r>
      <w:r w:rsidR="00D4197A">
        <w:rPr>
          <w:rFonts w:ascii="Century Gothic" w:hAnsi="Century Gothic" w:cs="Helvetica"/>
          <w:szCs w:val="20"/>
        </w:rPr>
        <w:t>mediante el SAIR, previo a su la</w:t>
      </w:r>
      <w:r w:rsidR="00613BAF" w:rsidRPr="00D70BCF">
        <w:rPr>
          <w:rFonts w:ascii="Century Gothic" w:hAnsi="Century Gothic" w:cs="Helvetica"/>
          <w:szCs w:val="20"/>
        </w:rPr>
        <w:t xml:space="preserve"> </w:t>
      </w:r>
      <w:r w:rsidRPr="00D70BCF">
        <w:rPr>
          <w:rFonts w:ascii="Century Gothic" w:hAnsi="Century Gothic" w:cs="Helvetica"/>
          <w:szCs w:val="20"/>
        </w:rPr>
        <w:t xml:space="preserve">publicación en el Periódico Oficial </w:t>
      </w:r>
      <w:r w:rsidR="00613BAF" w:rsidRPr="00D70BCF">
        <w:rPr>
          <w:rFonts w:ascii="Century Gothic" w:hAnsi="Century Gothic" w:cs="Helvetica"/>
          <w:szCs w:val="20"/>
        </w:rPr>
        <w:t>“</w:t>
      </w:r>
      <w:r w:rsidRPr="00D70BCF">
        <w:rPr>
          <w:rFonts w:ascii="Century Gothic" w:hAnsi="Century Gothic" w:cs="Helvetica"/>
          <w:szCs w:val="20"/>
        </w:rPr>
        <w:t>Gaceta del Gobierno</w:t>
      </w:r>
      <w:r w:rsidR="00D4197A">
        <w:rPr>
          <w:rFonts w:ascii="Century Gothic" w:hAnsi="Century Gothic" w:cs="Helvetica"/>
          <w:szCs w:val="20"/>
        </w:rPr>
        <w:t>”</w:t>
      </w:r>
      <w:r w:rsidR="00591DFB" w:rsidRPr="00D70BCF">
        <w:rPr>
          <w:rFonts w:ascii="Century Gothic" w:hAnsi="Century Gothic" w:cs="Helvetica"/>
          <w:szCs w:val="20"/>
        </w:rPr>
        <w:t>.</w:t>
      </w:r>
      <w:bookmarkStart w:id="0" w:name="_GoBack"/>
      <w:bookmarkEnd w:id="0"/>
    </w:p>
    <w:sectPr w:rsidR="00C43657" w:rsidSect="0016453C">
      <w:headerReference w:type="default" r:id="rId9"/>
      <w:footerReference w:type="default" r:id="rId10"/>
      <w:pgSz w:w="12240" w:h="15840"/>
      <w:pgMar w:top="1417" w:right="1701" w:bottom="1417" w:left="1701" w:header="147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588CF" w14:textId="77777777" w:rsidR="009565CD" w:rsidRDefault="009565CD" w:rsidP="00BA4DFE">
      <w:pPr>
        <w:spacing w:after="0" w:line="240" w:lineRule="auto"/>
      </w:pPr>
      <w:r>
        <w:separator/>
      </w:r>
    </w:p>
  </w:endnote>
  <w:endnote w:type="continuationSeparator" w:id="0">
    <w:p w14:paraId="325723D9" w14:textId="77777777" w:rsidR="009565CD" w:rsidRDefault="009565CD" w:rsidP="00B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20B080604050205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1213929677"/>
      <w:docPartObj>
        <w:docPartGallery w:val="Page Numbers (Bottom of Page)"/>
        <w:docPartUnique/>
      </w:docPartObj>
    </w:sdtPr>
    <w:sdtEndPr/>
    <w:sdtContent>
      <w:p w14:paraId="670B5A13" w14:textId="77777777" w:rsidR="00183FBF" w:rsidRPr="00EF0569" w:rsidRDefault="00EF0569" w:rsidP="0016453C">
        <w:pPr>
          <w:pStyle w:val="Piedepgina"/>
          <w:rPr>
            <w:sz w:val="14"/>
          </w:rPr>
        </w:pPr>
        <w:r w:rsidRPr="00EF0569">
          <w:rPr>
            <w:noProof/>
            <w:sz w:val="1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4B96832" wp14:editId="77DF1A6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0" t="0" r="10160" b="27940"/>
                  <wp:wrapNone/>
                  <wp:docPr id="6" name="Corchete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261A5" w14:textId="659FC6DD" w:rsidR="00EF0569" w:rsidRPr="00EF0569" w:rsidRDefault="00EF056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EF0569">
                                <w:rPr>
                                  <w:sz w:val="18"/>
                                </w:rPr>
                                <w:fldChar w:fldCharType="begin"/>
                              </w:r>
                              <w:r w:rsidRPr="00EF0569">
                                <w:rPr>
                                  <w:sz w:val="18"/>
                                </w:rPr>
                                <w:instrText>PAGE    \* MERGEFORMAT</w:instrText>
                              </w:r>
                              <w:r w:rsidRPr="00EF0569">
                                <w:rPr>
                                  <w:sz w:val="18"/>
                                </w:rPr>
                                <w:fldChar w:fldCharType="separate"/>
                              </w:r>
                              <w:r w:rsidR="007665CE" w:rsidRPr="007665CE">
                                <w:rPr>
                                  <w:noProof/>
                                  <w:sz w:val="18"/>
                                  <w:lang w:val="es-ES"/>
                                </w:rPr>
                                <w:t>7</w:t>
                              </w:r>
                              <w:r w:rsidRPr="00EF0569">
                                <w:rPr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4B96832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6" o:spid="_x0000_s1028" type="#_x0000_t185" style="position:absolute;margin-left:0;margin-top:0;width:43.45pt;height:18.8pt;z-index:25166848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TDNQIAAGUEAAAOAAAAZHJzL2Uyb0RvYy54bWysVFFv0zAQfkfiP1h+Z0nGmnXR0mnqGEIa&#10;MGnwAxzbacwcnzm7Tcev5+KkowOeEK1k3dl3n+++75zLq31v2U5jMOBqXpzknGknQRm3qfnXL7dv&#10;lpyFKJwSFpyu+ZMO/Gr1+tXl4Ct9Ch1YpZERiAvV4GvexeirLAuy070IJ+C1o8MWsBeRXNxkCsVA&#10;6L3NTvO8zAZA5RGkDoF2b6ZDvkr4batl/Ny2QUdma061xbRiWptxzVaXotqg8J2RcxniH6rohXF0&#10;6TPUjYiCbdH8AdUbiRCgjScS+gza1kideqBuivy3bh464XXqhcgJ/pmm8P9g5afdPTKjal5y5kRP&#10;Eq0Bif2oAytHegYfKop68Pc4Nhj8HcjHwBysO+E2+hoRhk4LRUUVY3z2ImF0AqWyZvgIitDFNkJi&#10;at9iPwISB2yfBHl6FkTvI5O0uVgUy2LBmaSj07fL8zIJlonqkOwxxPcaejYaNW9QyEcd74XBdIfY&#10;3YWYZFFzc0J946ztLYm8E5YVZVmep6pFNQcT+gE19QvWqFtjbXJw06wtMkqt+W36zcnhOMw6NhAb&#10;F/kiT2W8OAzHGMt8/P8NA2HrVJrOkdx3sx2FsZNNZVo3sz0SPAkV981+1qwB9US8I0wzT2+UjA7w&#10;B2cDzXvNw/etQM2Z/eBIu4vi7Gx8IMkhA493m8OucJIgah45m8x1nB7T1qPZdHRDkTp2cE06tyYe&#10;BmKqZq6XZpmsF4/l2E9Rv74Oq58AAAD//wMAUEsDBBQABgAIAAAAIQDjmgd03gAAAAMBAAAPAAAA&#10;ZHJzL2Rvd25yZXYueG1sTI/BTsMwEETvSPyDtUhcEHWgkJYQp0IgDgiBoNBDb268JIF4HcVOYvh6&#10;Fi5wWWk0o5m3+SraVozY+8aRgpNZAgKpdKahSsHry+3xEoQPmoxuHaGCT/SwKvb3cp0ZN9EzjutQ&#10;CS4hn2kFdQhdJqUva7Taz1yHxN6b660OLPtKml5PXG5beZokqbS6IV6odYfXNZYf68Eq2GzvHzdj&#10;HM5uzo8evt7vFk/zuJ2UOjyIV5cgAsbwF4YffEaHgpl2biDjRauAHwm/l71legFip2C+SEEWufzP&#10;XnwDAAD//wMAUEsBAi0AFAAGAAgAAAAhALaDOJL+AAAA4QEAABMAAAAAAAAAAAAAAAAAAAAAAFtD&#10;b250ZW50X1R5cGVzXS54bWxQSwECLQAUAAYACAAAACEAOP0h/9YAAACUAQAACwAAAAAAAAAAAAAA&#10;AAAvAQAAX3JlbHMvLnJlbHNQSwECLQAUAAYACAAAACEAbAq0wzUCAABlBAAADgAAAAAAAAAAAAAA&#10;AAAuAgAAZHJzL2Uyb0RvYy54bWxQSwECLQAUAAYACAAAACEA45oHdN4AAAADAQAADwAAAAAAAAAA&#10;AAAAAACPBAAAZHJzL2Rvd25yZXYueG1sUEsFBgAAAAAEAAQA8wAAAJoFAAAAAA==&#10;" filled="t" strokecolor="gray" strokeweight="1.5pt">
                  <v:textbox inset=",0,,0">
                    <w:txbxContent>
                      <w:p w14:paraId="0E1261A5" w14:textId="659FC6DD" w:rsidR="00EF0569" w:rsidRPr="00EF0569" w:rsidRDefault="00EF0569">
                        <w:pPr>
                          <w:jc w:val="center"/>
                          <w:rPr>
                            <w:sz w:val="18"/>
                          </w:rPr>
                        </w:pPr>
                        <w:r w:rsidRPr="00EF0569">
                          <w:rPr>
                            <w:sz w:val="18"/>
                          </w:rPr>
                          <w:fldChar w:fldCharType="begin"/>
                        </w:r>
                        <w:r w:rsidRPr="00EF0569">
                          <w:rPr>
                            <w:sz w:val="18"/>
                          </w:rPr>
                          <w:instrText>PAGE    \* MERGEFORMAT</w:instrText>
                        </w:r>
                        <w:r w:rsidRPr="00EF0569">
                          <w:rPr>
                            <w:sz w:val="18"/>
                          </w:rPr>
                          <w:fldChar w:fldCharType="separate"/>
                        </w:r>
                        <w:r w:rsidR="007665CE" w:rsidRPr="007665CE">
                          <w:rPr>
                            <w:noProof/>
                            <w:sz w:val="18"/>
                            <w:lang w:val="es-ES"/>
                          </w:rPr>
                          <w:t>7</w:t>
                        </w:r>
                        <w:r w:rsidRPr="00EF0569">
                          <w:rPr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EF0569">
          <w:rPr>
            <w:noProof/>
            <w:sz w:val="14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50401BC" wp14:editId="45C364E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" name="Conector recto de flech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DA0ECA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" o:spid="_x0000_s1026" type="#_x0000_t32" style="position:absolute;margin-left:0;margin-top:0;width:434.5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SsKQIAAEoEAAAOAAAAZHJzL2Uyb0RvYy54bWysVMGO2yAQvVfqPyDuie3U2SZWnFVlJ71s&#10;u5F2+wEEsI2KAQGJE1X99w44SZv2UlWVJQxm5jFv3sOrx1Mv0ZFbJ7QqcTZNMeKKaiZUW+Ivr9vJ&#10;AiPniWJEasVLfOYOP67fvlkNpuAz3WnJuEUAolwxmBJ33psiSRzteE/cVBuuYLPRticelrZNmCUD&#10;oPcymaXpQzJoy4zVlDsHX+txE68jftNw6p+bxnGPZImhNh9HG8d9GJP1ihStJaYT9FIG+YcqeiIU&#10;HHqDqokn6GDFH1C9oFY73fgp1X2im0ZQHjkAmyz9jc1LRwyPXKA5ztza5P4fLP183FkkGGiHkSI9&#10;SFSBUNRri2x4IcZRIzntCMpCtwbjCkiq1M4GvvSkXsyTpl8dUrrqiGp5rPr1bAAqZiR3KWHhDJy5&#10;Hz5pBjHk4HVs3amxfYCEpqBTVOh8U4ifPKLwcT7PFtkchKTXvYQU10Rjnf/IdY/CpMTOWyLazgOf&#10;kVAWjyHHJ+eBCCReE8KpSm+FlNEOUqGhxMv5bB4TnJaChc0Q5my7r6RFRwKGWqThCV0BsLswqw+K&#10;RbCOE7a5zD0RcpxDvFQBD4hBOZfZ6Jhvy3S5WWwW+SSfPWwmeVrXkw/bKp88bLP38/pdXVV19j2U&#10;luVFJxjjKlR3dW+W/507Lvdo9N3Nv7c2JPfokSIUe33HoqOyQczRFnvNzjsbuhFEBsPG4MvlCjfi&#10;13WM+vkLWP8AAAD//wMAUEsDBBQABgAIAAAAIQDUGZx71QAAAAIBAAAPAAAAZHJzL2Rvd25yZXYu&#10;eG1sTI/BSsNAEIbvgu+wjODNbvRQYsymSMGLiNC0vU+yYzaYnQ3ZbZq+vVMvehn4+Id/vik3ix/U&#10;TFPsAxt4XGWgiNtge+4MHPZvDzmomJAtDoHJwIUibKrbmxILG868o7lOnZISjgUacCmNhdaxdeQx&#10;rsJILNlXmDwmwanTdsKzlPtBP2XZWnvsWS44HGnrqP2uT94Av1+ctdy48PG53R0Pc5/vfW3M/d3y&#10;+gIq0ZL+luGqL+pQiVMTTmyjGgzII+l3SpavnwWbK+qq1P/Vqx8AAAD//wMAUEsBAi0AFAAGAAgA&#10;AAAhALaDOJL+AAAA4QEAABMAAAAAAAAAAAAAAAAAAAAAAFtDb250ZW50X1R5cGVzXS54bWxQSwEC&#10;LQAUAAYACAAAACEAOP0h/9YAAACUAQAACwAAAAAAAAAAAAAAAAAvAQAAX3JlbHMvLnJlbHNQSwEC&#10;LQAUAAYACAAAACEArx8krCkCAABKBAAADgAAAAAAAAAAAAAAAAAuAgAAZHJzL2Uyb0RvYy54bWxQ&#10;SwECLQAUAAYACAAAACEA1Bmce9UAAAACAQAADwAAAAAAAAAAAAAAAACDBAAAZHJzL2Rvd25yZXYu&#10;eG1sUEsFBgAAAAAEAAQA8wAAAIUFAAAAAA==&#10;" strokecolor="gray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C6E03" w14:textId="77777777" w:rsidR="009565CD" w:rsidRDefault="009565CD" w:rsidP="00BA4DFE">
      <w:pPr>
        <w:spacing w:after="0" w:line="240" w:lineRule="auto"/>
      </w:pPr>
      <w:r>
        <w:separator/>
      </w:r>
    </w:p>
  </w:footnote>
  <w:footnote w:type="continuationSeparator" w:id="0">
    <w:p w14:paraId="71E1EA1E" w14:textId="77777777" w:rsidR="009565CD" w:rsidRDefault="009565CD" w:rsidP="00BA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84D5" w14:textId="77777777" w:rsidR="00183FBF" w:rsidRDefault="00183FBF" w:rsidP="00BA4DFE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1FC6C0" wp14:editId="411899A7">
          <wp:simplePos x="0" y="0"/>
          <wp:positionH relativeFrom="column">
            <wp:posOffset>3985895</wp:posOffset>
          </wp:positionH>
          <wp:positionV relativeFrom="paragraph">
            <wp:posOffset>-561975</wp:posOffset>
          </wp:positionV>
          <wp:extent cx="2297430" cy="584200"/>
          <wp:effectExtent l="0" t="0" r="7620" b="6350"/>
          <wp:wrapTight wrapText="bothSides">
            <wp:wrapPolygon edited="0">
              <wp:start x="0" y="0"/>
              <wp:lineTo x="0" y="21130"/>
              <wp:lineTo x="21493" y="21130"/>
              <wp:lineTo x="21493" y="0"/>
              <wp:lineTo x="0" y="0"/>
            </wp:wrapPolygon>
          </wp:wrapTight>
          <wp:docPr id="2" name="Imagen 2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bCs/>
        <w:noProof/>
        <w:color w:val="17365D" w:themeColor="text2" w:themeShade="BF"/>
        <w:sz w:val="40"/>
        <w:szCs w:val="24"/>
      </w:rPr>
      <w:drawing>
        <wp:anchor distT="0" distB="0" distL="114300" distR="114300" simplePos="0" relativeHeight="251662336" behindDoc="1" locked="0" layoutInCell="1" allowOverlap="1" wp14:anchorId="67CB76B4" wp14:editId="0395CBD5">
          <wp:simplePos x="0" y="0"/>
          <wp:positionH relativeFrom="column">
            <wp:posOffset>-722630</wp:posOffset>
          </wp:positionH>
          <wp:positionV relativeFrom="paragraph">
            <wp:posOffset>-880745</wp:posOffset>
          </wp:positionV>
          <wp:extent cx="1995170" cy="1057275"/>
          <wp:effectExtent l="0" t="0" r="5080" b="9525"/>
          <wp:wrapTight wrapText="bothSides">
            <wp:wrapPolygon edited="0">
              <wp:start x="0" y="0"/>
              <wp:lineTo x="0" y="21405"/>
              <wp:lineTo x="21449" y="21405"/>
              <wp:lineTo x="21449" y="0"/>
              <wp:lineTo x="0" y="0"/>
            </wp:wrapPolygon>
          </wp:wrapTight>
          <wp:docPr id="3" name="Imagen 3" descr="C:\Users\CEMER3\Desktop\escudo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ER3\Desktop\escudoedome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79B79" w14:textId="77777777" w:rsidR="00183FBF" w:rsidRDefault="00183F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E31"/>
    <w:multiLevelType w:val="hybridMultilevel"/>
    <w:tmpl w:val="D2745418"/>
    <w:lvl w:ilvl="0" w:tplc="14846B32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5AA"/>
    <w:multiLevelType w:val="hybridMultilevel"/>
    <w:tmpl w:val="2918F19A"/>
    <w:lvl w:ilvl="0" w:tplc="D02233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533E"/>
    <w:multiLevelType w:val="hybridMultilevel"/>
    <w:tmpl w:val="A7DAE708"/>
    <w:lvl w:ilvl="0" w:tplc="5FFA54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5C15"/>
    <w:multiLevelType w:val="hybridMultilevel"/>
    <w:tmpl w:val="C6066392"/>
    <w:lvl w:ilvl="0" w:tplc="8028E7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54FE"/>
    <w:multiLevelType w:val="hybridMultilevel"/>
    <w:tmpl w:val="7EEEDF70"/>
    <w:lvl w:ilvl="0" w:tplc="FA60C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0BB"/>
    <w:multiLevelType w:val="multilevel"/>
    <w:tmpl w:val="053AD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9D3D4E"/>
    <w:multiLevelType w:val="hybridMultilevel"/>
    <w:tmpl w:val="426EC4B6"/>
    <w:lvl w:ilvl="0" w:tplc="D02233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91FEA"/>
    <w:multiLevelType w:val="hybridMultilevel"/>
    <w:tmpl w:val="1F6832F8"/>
    <w:lvl w:ilvl="0" w:tplc="26A010E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5C2A69"/>
    <w:multiLevelType w:val="multilevel"/>
    <w:tmpl w:val="7E3C5CF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78C74CFD"/>
    <w:multiLevelType w:val="hybridMultilevel"/>
    <w:tmpl w:val="7A8CB1B2"/>
    <w:lvl w:ilvl="0" w:tplc="1484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35E8B"/>
    <w:multiLevelType w:val="multilevel"/>
    <w:tmpl w:val="7A161E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CF"/>
    <w:rsid w:val="00000FF4"/>
    <w:rsid w:val="000036FC"/>
    <w:rsid w:val="00005BFC"/>
    <w:rsid w:val="000064B0"/>
    <w:rsid w:val="00011EE6"/>
    <w:rsid w:val="00012F1B"/>
    <w:rsid w:val="0002576B"/>
    <w:rsid w:val="0002701B"/>
    <w:rsid w:val="000326E2"/>
    <w:rsid w:val="00034460"/>
    <w:rsid w:val="000352E0"/>
    <w:rsid w:val="00035363"/>
    <w:rsid w:val="00035714"/>
    <w:rsid w:val="0003618C"/>
    <w:rsid w:val="000365CF"/>
    <w:rsid w:val="000402E7"/>
    <w:rsid w:val="00041A4B"/>
    <w:rsid w:val="00042AFB"/>
    <w:rsid w:val="000520FB"/>
    <w:rsid w:val="000548A4"/>
    <w:rsid w:val="00057AF6"/>
    <w:rsid w:val="00064F11"/>
    <w:rsid w:val="0007080D"/>
    <w:rsid w:val="00070F41"/>
    <w:rsid w:val="0007404B"/>
    <w:rsid w:val="00077481"/>
    <w:rsid w:val="00077E3E"/>
    <w:rsid w:val="00080125"/>
    <w:rsid w:val="000830C6"/>
    <w:rsid w:val="000903F2"/>
    <w:rsid w:val="00090D3E"/>
    <w:rsid w:val="00093954"/>
    <w:rsid w:val="00095E11"/>
    <w:rsid w:val="000978F2"/>
    <w:rsid w:val="00097DBB"/>
    <w:rsid w:val="000A1D65"/>
    <w:rsid w:val="000A50F2"/>
    <w:rsid w:val="000A6B4E"/>
    <w:rsid w:val="000B0592"/>
    <w:rsid w:val="000B0EFB"/>
    <w:rsid w:val="000B7540"/>
    <w:rsid w:val="000C06A5"/>
    <w:rsid w:val="000C2731"/>
    <w:rsid w:val="000C3D5B"/>
    <w:rsid w:val="000C6B5C"/>
    <w:rsid w:val="000D0851"/>
    <w:rsid w:val="000D1D0D"/>
    <w:rsid w:val="000D26DE"/>
    <w:rsid w:val="000E2852"/>
    <w:rsid w:val="000E5BB4"/>
    <w:rsid w:val="000E5FCE"/>
    <w:rsid w:val="000F7B54"/>
    <w:rsid w:val="001049BE"/>
    <w:rsid w:val="001049DC"/>
    <w:rsid w:val="00105502"/>
    <w:rsid w:val="001068B2"/>
    <w:rsid w:val="00106FED"/>
    <w:rsid w:val="00107A18"/>
    <w:rsid w:val="00113A2A"/>
    <w:rsid w:val="0011703A"/>
    <w:rsid w:val="00127776"/>
    <w:rsid w:val="00133ACF"/>
    <w:rsid w:val="0013548B"/>
    <w:rsid w:val="001367E0"/>
    <w:rsid w:val="0013794B"/>
    <w:rsid w:val="00140EC1"/>
    <w:rsid w:val="00144137"/>
    <w:rsid w:val="00161502"/>
    <w:rsid w:val="00163240"/>
    <w:rsid w:val="0016453C"/>
    <w:rsid w:val="00166555"/>
    <w:rsid w:val="00174A5E"/>
    <w:rsid w:val="00176687"/>
    <w:rsid w:val="00182ABA"/>
    <w:rsid w:val="00183525"/>
    <w:rsid w:val="00183FBF"/>
    <w:rsid w:val="0018683C"/>
    <w:rsid w:val="00191FBC"/>
    <w:rsid w:val="00194394"/>
    <w:rsid w:val="00195930"/>
    <w:rsid w:val="001A0100"/>
    <w:rsid w:val="001A24CF"/>
    <w:rsid w:val="001A2D09"/>
    <w:rsid w:val="001A4D07"/>
    <w:rsid w:val="001A54D5"/>
    <w:rsid w:val="001A5770"/>
    <w:rsid w:val="001A79A1"/>
    <w:rsid w:val="001B40B1"/>
    <w:rsid w:val="001B6624"/>
    <w:rsid w:val="001B70AD"/>
    <w:rsid w:val="001C33D6"/>
    <w:rsid w:val="001C3FE6"/>
    <w:rsid w:val="001C5738"/>
    <w:rsid w:val="001D652E"/>
    <w:rsid w:val="001E0AC3"/>
    <w:rsid w:val="001E4839"/>
    <w:rsid w:val="001E5D4E"/>
    <w:rsid w:val="001F06FA"/>
    <w:rsid w:val="001F3285"/>
    <w:rsid w:val="001F3AA9"/>
    <w:rsid w:val="001F5D8F"/>
    <w:rsid w:val="00203C49"/>
    <w:rsid w:val="00204514"/>
    <w:rsid w:val="002048FA"/>
    <w:rsid w:val="002052D4"/>
    <w:rsid w:val="00207BD1"/>
    <w:rsid w:val="002166CE"/>
    <w:rsid w:val="00222EED"/>
    <w:rsid w:val="0022597A"/>
    <w:rsid w:val="00233694"/>
    <w:rsid w:val="00241424"/>
    <w:rsid w:val="002417C8"/>
    <w:rsid w:val="002442F3"/>
    <w:rsid w:val="002450D5"/>
    <w:rsid w:val="002536FE"/>
    <w:rsid w:val="00253AC0"/>
    <w:rsid w:val="00253B3B"/>
    <w:rsid w:val="00254226"/>
    <w:rsid w:val="00256638"/>
    <w:rsid w:val="002573F3"/>
    <w:rsid w:val="002665F1"/>
    <w:rsid w:val="00271003"/>
    <w:rsid w:val="002716F2"/>
    <w:rsid w:val="00275616"/>
    <w:rsid w:val="00280634"/>
    <w:rsid w:val="0028591D"/>
    <w:rsid w:val="00290B49"/>
    <w:rsid w:val="00291549"/>
    <w:rsid w:val="00293C2B"/>
    <w:rsid w:val="00297B06"/>
    <w:rsid w:val="00297B61"/>
    <w:rsid w:val="002A2802"/>
    <w:rsid w:val="002A515A"/>
    <w:rsid w:val="002A5E72"/>
    <w:rsid w:val="002B09A4"/>
    <w:rsid w:val="002B449F"/>
    <w:rsid w:val="002B4D21"/>
    <w:rsid w:val="002B5B3C"/>
    <w:rsid w:val="002B7BC6"/>
    <w:rsid w:val="002C2599"/>
    <w:rsid w:val="002C3B8C"/>
    <w:rsid w:val="002C5E71"/>
    <w:rsid w:val="002C7763"/>
    <w:rsid w:val="002D4DCC"/>
    <w:rsid w:val="002D578D"/>
    <w:rsid w:val="002D6D76"/>
    <w:rsid w:val="002E1ACE"/>
    <w:rsid w:val="002E4CEF"/>
    <w:rsid w:val="002E679E"/>
    <w:rsid w:val="002E799C"/>
    <w:rsid w:val="002F0A7A"/>
    <w:rsid w:val="002F1013"/>
    <w:rsid w:val="002F1457"/>
    <w:rsid w:val="002F59E1"/>
    <w:rsid w:val="00301680"/>
    <w:rsid w:val="00303F07"/>
    <w:rsid w:val="003057D8"/>
    <w:rsid w:val="0030667E"/>
    <w:rsid w:val="0031436E"/>
    <w:rsid w:val="003165A1"/>
    <w:rsid w:val="00316883"/>
    <w:rsid w:val="003201BA"/>
    <w:rsid w:val="00323148"/>
    <w:rsid w:val="00324928"/>
    <w:rsid w:val="0032597F"/>
    <w:rsid w:val="00326073"/>
    <w:rsid w:val="00327633"/>
    <w:rsid w:val="003308CF"/>
    <w:rsid w:val="003327D8"/>
    <w:rsid w:val="00332FE6"/>
    <w:rsid w:val="00336EF3"/>
    <w:rsid w:val="00337DB9"/>
    <w:rsid w:val="003531FF"/>
    <w:rsid w:val="00353605"/>
    <w:rsid w:val="00354763"/>
    <w:rsid w:val="00355800"/>
    <w:rsid w:val="00360EB7"/>
    <w:rsid w:val="00363B3B"/>
    <w:rsid w:val="00364300"/>
    <w:rsid w:val="00366A73"/>
    <w:rsid w:val="00374EF2"/>
    <w:rsid w:val="00375430"/>
    <w:rsid w:val="00377751"/>
    <w:rsid w:val="0038187C"/>
    <w:rsid w:val="00383426"/>
    <w:rsid w:val="00384438"/>
    <w:rsid w:val="003852A7"/>
    <w:rsid w:val="003866E9"/>
    <w:rsid w:val="0038791E"/>
    <w:rsid w:val="00387AFD"/>
    <w:rsid w:val="00391C44"/>
    <w:rsid w:val="00392CE4"/>
    <w:rsid w:val="00393119"/>
    <w:rsid w:val="00393738"/>
    <w:rsid w:val="00396C2D"/>
    <w:rsid w:val="003A4002"/>
    <w:rsid w:val="003A6D55"/>
    <w:rsid w:val="003A7EBB"/>
    <w:rsid w:val="003B140B"/>
    <w:rsid w:val="003B4FFC"/>
    <w:rsid w:val="003B6141"/>
    <w:rsid w:val="003C127F"/>
    <w:rsid w:val="003C3500"/>
    <w:rsid w:val="003C5C41"/>
    <w:rsid w:val="003D4ACC"/>
    <w:rsid w:val="003D7A2D"/>
    <w:rsid w:val="003E1FF3"/>
    <w:rsid w:val="003E5FDC"/>
    <w:rsid w:val="004006C3"/>
    <w:rsid w:val="00403244"/>
    <w:rsid w:val="0040330E"/>
    <w:rsid w:val="00404E38"/>
    <w:rsid w:val="00406582"/>
    <w:rsid w:val="00413127"/>
    <w:rsid w:val="00415154"/>
    <w:rsid w:val="0041537C"/>
    <w:rsid w:val="00420AD0"/>
    <w:rsid w:val="0042278A"/>
    <w:rsid w:val="00423534"/>
    <w:rsid w:val="004263B6"/>
    <w:rsid w:val="0043211D"/>
    <w:rsid w:val="00433D58"/>
    <w:rsid w:val="00433E34"/>
    <w:rsid w:val="004359AF"/>
    <w:rsid w:val="004360AF"/>
    <w:rsid w:val="004420B0"/>
    <w:rsid w:val="00442432"/>
    <w:rsid w:val="00442EBF"/>
    <w:rsid w:val="00443692"/>
    <w:rsid w:val="0044789E"/>
    <w:rsid w:val="004523EF"/>
    <w:rsid w:val="00452F55"/>
    <w:rsid w:val="00455E87"/>
    <w:rsid w:val="00460335"/>
    <w:rsid w:val="00463AE0"/>
    <w:rsid w:val="00467A50"/>
    <w:rsid w:val="004753EB"/>
    <w:rsid w:val="00475BE0"/>
    <w:rsid w:val="00475DEB"/>
    <w:rsid w:val="00476283"/>
    <w:rsid w:val="00476BE9"/>
    <w:rsid w:val="00480D96"/>
    <w:rsid w:val="004836BD"/>
    <w:rsid w:val="00484CEB"/>
    <w:rsid w:val="004859B7"/>
    <w:rsid w:val="00485CB4"/>
    <w:rsid w:val="00487432"/>
    <w:rsid w:val="004876BC"/>
    <w:rsid w:val="004917A8"/>
    <w:rsid w:val="004921F4"/>
    <w:rsid w:val="004924D7"/>
    <w:rsid w:val="00492BB5"/>
    <w:rsid w:val="004938DB"/>
    <w:rsid w:val="00494530"/>
    <w:rsid w:val="00495595"/>
    <w:rsid w:val="004A16EF"/>
    <w:rsid w:val="004A4C9F"/>
    <w:rsid w:val="004A65BC"/>
    <w:rsid w:val="004B1717"/>
    <w:rsid w:val="004B1F8C"/>
    <w:rsid w:val="004B4A49"/>
    <w:rsid w:val="004B5F5D"/>
    <w:rsid w:val="004C0AED"/>
    <w:rsid w:val="004C0D6C"/>
    <w:rsid w:val="004C200A"/>
    <w:rsid w:val="004C26EC"/>
    <w:rsid w:val="004C3296"/>
    <w:rsid w:val="004C6C3E"/>
    <w:rsid w:val="004C77EB"/>
    <w:rsid w:val="004D47C1"/>
    <w:rsid w:val="004D4BF9"/>
    <w:rsid w:val="004E0437"/>
    <w:rsid w:val="004E77BA"/>
    <w:rsid w:val="004F2470"/>
    <w:rsid w:val="004F2678"/>
    <w:rsid w:val="00500263"/>
    <w:rsid w:val="00503D87"/>
    <w:rsid w:val="00517076"/>
    <w:rsid w:val="005171C1"/>
    <w:rsid w:val="00517BEB"/>
    <w:rsid w:val="005201BB"/>
    <w:rsid w:val="00521484"/>
    <w:rsid w:val="0052358E"/>
    <w:rsid w:val="00527E0A"/>
    <w:rsid w:val="0053244A"/>
    <w:rsid w:val="00533ECC"/>
    <w:rsid w:val="005371E9"/>
    <w:rsid w:val="0054321A"/>
    <w:rsid w:val="00544B96"/>
    <w:rsid w:val="0054634C"/>
    <w:rsid w:val="00546370"/>
    <w:rsid w:val="00553264"/>
    <w:rsid w:val="0055424C"/>
    <w:rsid w:val="0055567E"/>
    <w:rsid w:val="005603B7"/>
    <w:rsid w:val="00560CDD"/>
    <w:rsid w:val="00561BBD"/>
    <w:rsid w:val="0057235C"/>
    <w:rsid w:val="0057524C"/>
    <w:rsid w:val="00583F68"/>
    <w:rsid w:val="0058763B"/>
    <w:rsid w:val="00587E0C"/>
    <w:rsid w:val="00591DFB"/>
    <w:rsid w:val="005929C3"/>
    <w:rsid w:val="005930FC"/>
    <w:rsid w:val="005952CB"/>
    <w:rsid w:val="00597835"/>
    <w:rsid w:val="005A2759"/>
    <w:rsid w:val="005A385B"/>
    <w:rsid w:val="005A6ECC"/>
    <w:rsid w:val="005B4445"/>
    <w:rsid w:val="005B746D"/>
    <w:rsid w:val="005C12C3"/>
    <w:rsid w:val="005C19B4"/>
    <w:rsid w:val="005C4A08"/>
    <w:rsid w:val="005C6993"/>
    <w:rsid w:val="005D28DF"/>
    <w:rsid w:val="005D3709"/>
    <w:rsid w:val="005E3E24"/>
    <w:rsid w:val="005F584B"/>
    <w:rsid w:val="005F6401"/>
    <w:rsid w:val="005F6CDC"/>
    <w:rsid w:val="005F734E"/>
    <w:rsid w:val="005F7B1B"/>
    <w:rsid w:val="006000C0"/>
    <w:rsid w:val="00606961"/>
    <w:rsid w:val="00606C7A"/>
    <w:rsid w:val="00610FD5"/>
    <w:rsid w:val="00611935"/>
    <w:rsid w:val="00612ACA"/>
    <w:rsid w:val="00613BAF"/>
    <w:rsid w:val="00613C33"/>
    <w:rsid w:val="00622355"/>
    <w:rsid w:val="00622AAE"/>
    <w:rsid w:val="00626550"/>
    <w:rsid w:val="00631EC8"/>
    <w:rsid w:val="006351E4"/>
    <w:rsid w:val="00635A30"/>
    <w:rsid w:val="00643924"/>
    <w:rsid w:val="00644DFE"/>
    <w:rsid w:val="0064673D"/>
    <w:rsid w:val="006469D3"/>
    <w:rsid w:val="00647407"/>
    <w:rsid w:val="006501CF"/>
    <w:rsid w:val="00654044"/>
    <w:rsid w:val="006602DF"/>
    <w:rsid w:val="006608DB"/>
    <w:rsid w:val="00663959"/>
    <w:rsid w:val="00670C2E"/>
    <w:rsid w:val="006712C1"/>
    <w:rsid w:val="0067536C"/>
    <w:rsid w:val="00683375"/>
    <w:rsid w:val="00684565"/>
    <w:rsid w:val="00686A3D"/>
    <w:rsid w:val="00690420"/>
    <w:rsid w:val="00690FF9"/>
    <w:rsid w:val="00693318"/>
    <w:rsid w:val="006963EC"/>
    <w:rsid w:val="006A002F"/>
    <w:rsid w:val="006A06A0"/>
    <w:rsid w:val="006A0969"/>
    <w:rsid w:val="006A16C2"/>
    <w:rsid w:val="006A2880"/>
    <w:rsid w:val="006B2143"/>
    <w:rsid w:val="006B409F"/>
    <w:rsid w:val="006B425B"/>
    <w:rsid w:val="006B5077"/>
    <w:rsid w:val="006C025A"/>
    <w:rsid w:val="006C39A9"/>
    <w:rsid w:val="006C531C"/>
    <w:rsid w:val="006C56D3"/>
    <w:rsid w:val="006C6094"/>
    <w:rsid w:val="006D1763"/>
    <w:rsid w:val="006D2BEE"/>
    <w:rsid w:val="006D4F1C"/>
    <w:rsid w:val="006D5FD9"/>
    <w:rsid w:val="006D78C5"/>
    <w:rsid w:val="006D7BB3"/>
    <w:rsid w:val="006E3FE5"/>
    <w:rsid w:val="006F0CFF"/>
    <w:rsid w:val="006F27E2"/>
    <w:rsid w:val="006F57AC"/>
    <w:rsid w:val="00701C0E"/>
    <w:rsid w:val="00710815"/>
    <w:rsid w:val="00712E1A"/>
    <w:rsid w:val="00722B62"/>
    <w:rsid w:val="00726D31"/>
    <w:rsid w:val="00727A90"/>
    <w:rsid w:val="00730DF6"/>
    <w:rsid w:val="007311C3"/>
    <w:rsid w:val="0073170B"/>
    <w:rsid w:val="007345A6"/>
    <w:rsid w:val="007349B3"/>
    <w:rsid w:val="007357C0"/>
    <w:rsid w:val="00736088"/>
    <w:rsid w:val="0073654D"/>
    <w:rsid w:val="007371AB"/>
    <w:rsid w:val="007424E7"/>
    <w:rsid w:val="00742668"/>
    <w:rsid w:val="00746090"/>
    <w:rsid w:val="00746A79"/>
    <w:rsid w:val="00746F0C"/>
    <w:rsid w:val="00747C76"/>
    <w:rsid w:val="00753956"/>
    <w:rsid w:val="00754061"/>
    <w:rsid w:val="0075699A"/>
    <w:rsid w:val="00760FB0"/>
    <w:rsid w:val="00765DF6"/>
    <w:rsid w:val="007665CE"/>
    <w:rsid w:val="007677DB"/>
    <w:rsid w:val="0077066E"/>
    <w:rsid w:val="00771130"/>
    <w:rsid w:val="0077180F"/>
    <w:rsid w:val="0077184F"/>
    <w:rsid w:val="00774016"/>
    <w:rsid w:val="00774590"/>
    <w:rsid w:val="00776ED9"/>
    <w:rsid w:val="007773F1"/>
    <w:rsid w:val="00777706"/>
    <w:rsid w:val="007812B5"/>
    <w:rsid w:val="00792805"/>
    <w:rsid w:val="00792E07"/>
    <w:rsid w:val="00794532"/>
    <w:rsid w:val="00795D21"/>
    <w:rsid w:val="007A56D8"/>
    <w:rsid w:val="007B188F"/>
    <w:rsid w:val="007B29BD"/>
    <w:rsid w:val="007C32F8"/>
    <w:rsid w:val="007C74FA"/>
    <w:rsid w:val="007D51C8"/>
    <w:rsid w:val="007E6CCA"/>
    <w:rsid w:val="007E712A"/>
    <w:rsid w:val="007E7796"/>
    <w:rsid w:val="007F3D6C"/>
    <w:rsid w:val="00800AFD"/>
    <w:rsid w:val="00801F12"/>
    <w:rsid w:val="00803243"/>
    <w:rsid w:val="00807D84"/>
    <w:rsid w:val="00816F05"/>
    <w:rsid w:val="00817674"/>
    <w:rsid w:val="00822AB3"/>
    <w:rsid w:val="00823BF2"/>
    <w:rsid w:val="008245B0"/>
    <w:rsid w:val="008254BC"/>
    <w:rsid w:val="008266E5"/>
    <w:rsid w:val="008269C6"/>
    <w:rsid w:val="0083425F"/>
    <w:rsid w:val="00835A6C"/>
    <w:rsid w:val="00835A98"/>
    <w:rsid w:val="00842D82"/>
    <w:rsid w:val="008478E6"/>
    <w:rsid w:val="00850306"/>
    <w:rsid w:val="00854289"/>
    <w:rsid w:val="008546C7"/>
    <w:rsid w:val="008554BC"/>
    <w:rsid w:val="00855591"/>
    <w:rsid w:val="00855A9E"/>
    <w:rsid w:val="00856D8E"/>
    <w:rsid w:val="008601FE"/>
    <w:rsid w:val="0086084C"/>
    <w:rsid w:val="00860BBA"/>
    <w:rsid w:val="008627E8"/>
    <w:rsid w:val="008663EB"/>
    <w:rsid w:val="008763E9"/>
    <w:rsid w:val="0088356A"/>
    <w:rsid w:val="0088561A"/>
    <w:rsid w:val="0089350C"/>
    <w:rsid w:val="00893B5B"/>
    <w:rsid w:val="0089772C"/>
    <w:rsid w:val="008A04BE"/>
    <w:rsid w:val="008A54B3"/>
    <w:rsid w:val="008A5CD2"/>
    <w:rsid w:val="008A6953"/>
    <w:rsid w:val="008B0B5B"/>
    <w:rsid w:val="008B24AB"/>
    <w:rsid w:val="008B61CA"/>
    <w:rsid w:val="008C1053"/>
    <w:rsid w:val="008C1561"/>
    <w:rsid w:val="008C20CA"/>
    <w:rsid w:val="008C3B27"/>
    <w:rsid w:val="008C4839"/>
    <w:rsid w:val="008D1ABA"/>
    <w:rsid w:val="008D40AF"/>
    <w:rsid w:val="008D4963"/>
    <w:rsid w:val="008D5363"/>
    <w:rsid w:val="008D6840"/>
    <w:rsid w:val="008E1903"/>
    <w:rsid w:val="008E79F3"/>
    <w:rsid w:val="008F19D5"/>
    <w:rsid w:val="008F363C"/>
    <w:rsid w:val="008F5CC0"/>
    <w:rsid w:val="008F651F"/>
    <w:rsid w:val="00900BC5"/>
    <w:rsid w:val="00902E2E"/>
    <w:rsid w:val="009050D8"/>
    <w:rsid w:val="009117C5"/>
    <w:rsid w:val="00912E45"/>
    <w:rsid w:val="00916025"/>
    <w:rsid w:val="009164E3"/>
    <w:rsid w:val="00921263"/>
    <w:rsid w:val="009231A5"/>
    <w:rsid w:val="009274D9"/>
    <w:rsid w:val="00930F72"/>
    <w:rsid w:val="009372E5"/>
    <w:rsid w:val="009412E9"/>
    <w:rsid w:val="00941A00"/>
    <w:rsid w:val="00942A56"/>
    <w:rsid w:val="00945525"/>
    <w:rsid w:val="00946E3C"/>
    <w:rsid w:val="009542CF"/>
    <w:rsid w:val="009565CD"/>
    <w:rsid w:val="00956AD0"/>
    <w:rsid w:val="00956FF7"/>
    <w:rsid w:val="00957694"/>
    <w:rsid w:val="00960206"/>
    <w:rsid w:val="00961A43"/>
    <w:rsid w:val="0096247C"/>
    <w:rsid w:val="00963A0D"/>
    <w:rsid w:val="00967D88"/>
    <w:rsid w:val="00967F31"/>
    <w:rsid w:val="00971DAA"/>
    <w:rsid w:val="00974164"/>
    <w:rsid w:val="00974A81"/>
    <w:rsid w:val="009869CC"/>
    <w:rsid w:val="00987C10"/>
    <w:rsid w:val="00992F7C"/>
    <w:rsid w:val="009A23D3"/>
    <w:rsid w:val="009A6313"/>
    <w:rsid w:val="009B3CFC"/>
    <w:rsid w:val="009C5686"/>
    <w:rsid w:val="009C6CAA"/>
    <w:rsid w:val="009D512F"/>
    <w:rsid w:val="009E2843"/>
    <w:rsid w:val="009E30AB"/>
    <w:rsid w:val="009E38B1"/>
    <w:rsid w:val="009E583F"/>
    <w:rsid w:val="009E6B65"/>
    <w:rsid w:val="009F3234"/>
    <w:rsid w:val="00A009FC"/>
    <w:rsid w:val="00A02ED4"/>
    <w:rsid w:val="00A0334B"/>
    <w:rsid w:val="00A158E0"/>
    <w:rsid w:val="00A1701D"/>
    <w:rsid w:val="00A17234"/>
    <w:rsid w:val="00A174C3"/>
    <w:rsid w:val="00A20CD0"/>
    <w:rsid w:val="00A21EE2"/>
    <w:rsid w:val="00A2567E"/>
    <w:rsid w:val="00A261E0"/>
    <w:rsid w:val="00A30BD8"/>
    <w:rsid w:val="00A34938"/>
    <w:rsid w:val="00A42019"/>
    <w:rsid w:val="00A507DC"/>
    <w:rsid w:val="00A50D1D"/>
    <w:rsid w:val="00A512AC"/>
    <w:rsid w:val="00A53BBF"/>
    <w:rsid w:val="00A575A8"/>
    <w:rsid w:val="00A629D2"/>
    <w:rsid w:val="00A65372"/>
    <w:rsid w:val="00A654BF"/>
    <w:rsid w:val="00A677BB"/>
    <w:rsid w:val="00A82509"/>
    <w:rsid w:val="00A84787"/>
    <w:rsid w:val="00A84880"/>
    <w:rsid w:val="00A84C91"/>
    <w:rsid w:val="00A908BF"/>
    <w:rsid w:val="00A91575"/>
    <w:rsid w:val="00A9245F"/>
    <w:rsid w:val="00A92EA3"/>
    <w:rsid w:val="00A95E7E"/>
    <w:rsid w:val="00AA15E2"/>
    <w:rsid w:val="00AA4642"/>
    <w:rsid w:val="00AA721F"/>
    <w:rsid w:val="00AB1CAD"/>
    <w:rsid w:val="00AB5563"/>
    <w:rsid w:val="00AB5CDB"/>
    <w:rsid w:val="00AB5F78"/>
    <w:rsid w:val="00AC02B6"/>
    <w:rsid w:val="00AC2D95"/>
    <w:rsid w:val="00AC3290"/>
    <w:rsid w:val="00AD2236"/>
    <w:rsid w:val="00AD2EEC"/>
    <w:rsid w:val="00AD659B"/>
    <w:rsid w:val="00AE20B8"/>
    <w:rsid w:val="00AE2EFE"/>
    <w:rsid w:val="00AF1116"/>
    <w:rsid w:val="00AF2094"/>
    <w:rsid w:val="00AF2251"/>
    <w:rsid w:val="00AF27AF"/>
    <w:rsid w:val="00AF2D24"/>
    <w:rsid w:val="00AF69BB"/>
    <w:rsid w:val="00B01C1E"/>
    <w:rsid w:val="00B066C2"/>
    <w:rsid w:val="00B154C2"/>
    <w:rsid w:val="00B2189E"/>
    <w:rsid w:val="00B22F95"/>
    <w:rsid w:val="00B3076F"/>
    <w:rsid w:val="00B34F47"/>
    <w:rsid w:val="00B4197B"/>
    <w:rsid w:val="00B425A8"/>
    <w:rsid w:val="00B43176"/>
    <w:rsid w:val="00B47AA1"/>
    <w:rsid w:val="00B47C22"/>
    <w:rsid w:val="00B525A0"/>
    <w:rsid w:val="00B544AB"/>
    <w:rsid w:val="00B57715"/>
    <w:rsid w:val="00B647B6"/>
    <w:rsid w:val="00B647CF"/>
    <w:rsid w:val="00B65954"/>
    <w:rsid w:val="00B66731"/>
    <w:rsid w:val="00B67F22"/>
    <w:rsid w:val="00B743B6"/>
    <w:rsid w:val="00B74C26"/>
    <w:rsid w:val="00B7699F"/>
    <w:rsid w:val="00B81133"/>
    <w:rsid w:val="00B85E2E"/>
    <w:rsid w:val="00B8758D"/>
    <w:rsid w:val="00B87AB0"/>
    <w:rsid w:val="00B87BE2"/>
    <w:rsid w:val="00B90350"/>
    <w:rsid w:val="00B9121B"/>
    <w:rsid w:val="00B91D18"/>
    <w:rsid w:val="00B938F6"/>
    <w:rsid w:val="00B97D4E"/>
    <w:rsid w:val="00BA30C4"/>
    <w:rsid w:val="00BA4DFE"/>
    <w:rsid w:val="00BB12A3"/>
    <w:rsid w:val="00BB16A2"/>
    <w:rsid w:val="00BB4075"/>
    <w:rsid w:val="00BC2314"/>
    <w:rsid w:val="00BC2826"/>
    <w:rsid w:val="00BC29A9"/>
    <w:rsid w:val="00BC2C40"/>
    <w:rsid w:val="00BC7C1D"/>
    <w:rsid w:val="00BD0B9B"/>
    <w:rsid w:val="00BD1B06"/>
    <w:rsid w:val="00BD4A69"/>
    <w:rsid w:val="00BD4F87"/>
    <w:rsid w:val="00BD5895"/>
    <w:rsid w:val="00BD59F9"/>
    <w:rsid w:val="00BD5A7C"/>
    <w:rsid w:val="00BD6A9B"/>
    <w:rsid w:val="00BD77C0"/>
    <w:rsid w:val="00BD7F68"/>
    <w:rsid w:val="00BE15FD"/>
    <w:rsid w:val="00BE29B1"/>
    <w:rsid w:val="00BE4E53"/>
    <w:rsid w:val="00BE53C8"/>
    <w:rsid w:val="00BE6F69"/>
    <w:rsid w:val="00BE74FB"/>
    <w:rsid w:val="00BF2A0B"/>
    <w:rsid w:val="00BF4E42"/>
    <w:rsid w:val="00C03D7E"/>
    <w:rsid w:val="00C04D5A"/>
    <w:rsid w:val="00C04FB8"/>
    <w:rsid w:val="00C072CA"/>
    <w:rsid w:val="00C126EA"/>
    <w:rsid w:val="00C230AB"/>
    <w:rsid w:val="00C31802"/>
    <w:rsid w:val="00C34195"/>
    <w:rsid w:val="00C35F73"/>
    <w:rsid w:val="00C37809"/>
    <w:rsid w:val="00C43657"/>
    <w:rsid w:val="00C438C3"/>
    <w:rsid w:val="00C6018E"/>
    <w:rsid w:val="00C61ACD"/>
    <w:rsid w:val="00C62749"/>
    <w:rsid w:val="00C6440F"/>
    <w:rsid w:val="00C70FA6"/>
    <w:rsid w:val="00C71B7C"/>
    <w:rsid w:val="00C71CFF"/>
    <w:rsid w:val="00C72537"/>
    <w:rsid w:val="00C740AE"/>
    <w:rsid w:val="00C75CE4"/>
    <w:rsid w:val="00C76B3C"/>
    <w:rsid w:val="00C826EE"/>
    <w:rsid w:val="00C8348F"/>
    <w:rsid w:val="00C844FF"/>
    <w:rsid w:val="00C919AB"/>
    <w:rsid w:val="00C92A52"/>
    <w:rsid w:val="00C94531"/>
    <w:rsid w:val="00CA155B"/>
    <w:rsid w:val="00CA3973"/>
    <w:rsid w:val="00CA55FA"/>
    <w:rsid w:val="00CA7694"/>
    <w:rsid w:val="00CC1E56"/>
    <w:rsid w:val="00CC5241"/>
    <w:rsid w:val="00CC7EAB"/>
    <w:rsid w:val="00CD0B6B"/>
    <w:rsid w:val="00CD4C8E"/>
    <w:rsid w:val="00CD620F"/>
    <w:rsid w:val="00CD74E6"/>
    <w:rsid w:val="00CE3B48"/>
    <w:rsid w:val="00CE66B0"/>
    <w:rsid w:val="00CF1CD1"/>
    <w:rsid w:val="00CF2B56"/>
    <w:rsid w:val="00CF71A0"/>
    <w:rsid w:val="00D025FE"/>
    <w:rsid w:val="00D02608"/>
    <w:rsid w:val="00D05664"/>
    <w:rsid w:val="00D05744"/>
    <w:rsid w:val="00D14ED1"/>
    <w:rsid w:val="00D16AFE"/>
    <w:rsid w:val="00D1712A"/>
    <w:rsid w:val="00D2432A"/>
    <w:rsid w:val="00D2695E"/>
    <w:rsid w:val="00D2769D"/>
    <w:rsid w:val="00D3048E"/>
    <w:rsid w:val="00D32C76"/>
    <w:rsid w:val="00D369C8"/>
    <w:rsid w:val="00D36C7C"/>
    <w:rsid w:val="00D4085A"/>
    <w:rsid w:val="00D4197A"/>
    <w:rsid w:val="00D42457"/>
    <w:rsid w:val="00D535E6"/>
    <w:rsid w:val="00D63EDC"/>
    <w:rsid w:val="00D6748C"/>
    <w:rsid w:val="00D67BC3"/>
    <w:rsid w:val="00D70BCF"/>
    <w:rsid w:val="00D73FAE"/>
    <w:rsid w:val="00D75CB5"/>
    <w:rsid w:val="00D76213"/>
    <w:rsid w:val="00D77234"/>
    <w:rsid w:val="00D95F7C"/>
    <w:rsid w:val="00D96295"/>
    <w:rsid w:val="00DA06AF"/>
    <w:rsid w:val="00DA4E09"/>
    <w:rsid w:val="00DA738C"/>
    <w:rsid w:val="00DB1D35"/>
    <w:rsid w:val="00DB354F"/>
    <w:rsid w:val="00DB38BA"/>
    <w:rsid w:val="00DB44B7"/>
    <w:rsid w:val="00DB72B1"/>
    <w:rsid w:val="00DC006F"/>
    <w:rsid w:val="00DC056F"/>
    <w:rsid w:val="00DC1484"/>
    <w:rsid w:val="00DC425A"/>
    <w:rsid w:val="00DC5B7D"/>
    <w:rsid w:val="00DD1222"/>
    <w:rsid w:val="00DD1A40"/>
    <w:rsid w:val="00DD1E1D"/>
    <w:rsid w:val="00DD1FEC"/>
    <w:rsid w:val="00DD3534"/>
    <w:rsid w:val="00DD3858"/>
    <w:rsid w:val="00DD7C12"/>
    <w:rsid w:val="00DE0A95"/>
    <w:rsid w:val="00DE18AC"/>
    <w:rsid w:val="00DE4041"/>
    <w:rsid w:val="00DE5462"/>
    <w:rsid w:val="00DF2732"/>
    <w:rsid w:val="00DF2882"/>
    <w:rsid w:val="00DF3675"/>
    <w:rsid w:val="00DF534C"/>
    <w:rsid w:val="00DF6ABD"/>
    <w:rsid w:val="00DF7BAC"/>
    <w:rsid w:val="00E000D9"/>
    <w:rsid w:val="00E07D94"/>
    <w:rsid w:val="00E13400"/>
    <w:rsid w:val="00E15450"/>
    <w:rsid w:val="00E15B65"/>
    <w:rsid w:val="00E16965"/>
    <w:rsid w:val="00E21903"/>
    <w:rsid w:val="00E32306"/>
    <w:rsid w:val="00E3621D"/>
    <w:rsid w:val="00E40D82"/>
    <w:rsid w:val="00E41504"/>
    <w:rsid w:val="00E41D81"/>
    <w:rsid w:val="00E42463"/>
    <w:rsid w:val="00E460EA"/>
    <w:rsid w:val="00E46E47"/>
    <w:rsid w:val="00E51AEF"/>
    <w:rsid w:val="00E52C8D"/>
    <w:rsid w:val="00E52FD2"/>
    <w:rsid w:val="00E54C90"/>
    <w:rsid w:val="00E57849"/>
    <w:rsid w:val="00E63D4F"/>
    <w:rsid w:val="00E73F30"/>
    <w:rsid w:val="00E746FC"/>
    <w:rsid w:val="00E76334"/>
    <w:rsid w:val="00E81C32"/>
    <w:rsid w:val="00E85B60"/>
    <w:rsid w:val="00E8609F"/>
    <w:rsid w:val="00E872D5"/>
    <w:rsid w:val="00E90BBA"/>
    <w:rsid w:val="00E917A0"/>
    <w:rsid w:val="00E95B06"/>
    <w:rsid w:val="00E961B8"/>
    <w:rsid w:val="00E96FEE"/>
    <w:rsid w:val="00EA50B7"/>
    <w:rsid w:val="00EA5AFE"/>
    <w:rsid w:val="00EA61E8"/>
    <w:rsid w:val="00EB5076"/>
    <w:rsid w:val="00EB6F96"/>
    <w:rsid w:val="00EB7E76"/>
    <w:rsid w:val="00EC10D5"/>
    <w:rsid w:val="00EC48BB"/>
    <w:rsid w:val="00EC7A64"/>
    <w:rsid w:val="00ED26FA"/>
    <w:rsid w:val="00ED385A"/>
    <w:rsid w:val="00ED6846"/>
    <w:rsid w:val="00ED7B4F"/>
    <w:rsid w:val="00EE0B3E"/>
    <w:rsid w:val="00EE18E0"/>
    <w:rsid w:val="00EE1D0B"/>
    <w:rsid w:val="00EE2676"/>
    <w:rsid w:val="00EE4F3E"/>
    <w:rsid w:val="00EE5E8A"/>
    <w:rsid w:val="00EE6812"/>
    <w:rsid w:val="00EF0409"/>
    <w:rsid w:val="00EF0569"/>
    <w:rsid w:val="00F01F27"/>
    <w:rsid w:val="00F02CB7"/>
    <w:rsid w:val="00F03398"/>
    <w:rsid w:val="00F10124"/>
    <w:rsid w:val="00F10689"/>
    <w:rsid w:val="00F1107F"/>
    <w:rsid w:val="00F1414E"/>
    <w:rsid w:val="00F160F2"/>
    <w:rsid w:val="00F17D92"/>
    <w:rsid w:val="00F208A2"/>
    <w:rsid w:val="00F20AD6"/>
    <w:rsid w:val="00F24AE1"/>
    <w:rsid w:val="00F33863"/>
    <w:rsid w:val="00F3649B"/>
    <w:rsid w:val="00F36767"/>
    <w:rsid w:val="00F36B7D"/>
    <w:rsid w:val="00F41FA7"/>
    <w:rsid w:val="00F42A2D"/>
    <w:rsid w:val="00F43AE1"/>
    <w:rsid w:val="00F5493D"/>
    <w:rsid w:val="00F54A61"/>
    <w:rsid w:val="00F56311"/>
    <w:rsid w:val="00F564D2"/>
    <w:rsid w:val="00F62029"/>
    <w:rsid w:val="00F6225E"/>
    <w:rsid w:val="00F660BC"/>
    <w:rsid w:val="00F706E2"/>
    <w:rsid w:val="00F7168E"/>
    <w:rsid w:val="00F721A5"/>
    <w:rsid w:val="00F768EF"/>
    <w:rsid w:val="00F773ED"/>
    <w:rsid w:val="00F80FE6"/>
    <w:rsid w:val="00F904B3"/>
    <w:rsid w:val="00F916A0"/>
    <w:rsid w:val="00F91C9D"/>
    <w:rsid w:val="00F963CF"/>
    <w:rsid w:val="00FA49AD"/>
    <w:rsid w:val="00FA5899"/>
    <w:rsid w:val="00FB2671"/>
    <w:rsid w:val="00FB661B"/>
    <w:rsid w:val="00FB7181"/>
    <w:rsid w:val="00FC3BE7"/>
    <w:rsid w:val="00FC4D5E"/>
    <w:rsid w:val="00FC51E8"/>
    <w:rsid w:val="00FC6AE4"/>
    <w:rsid w:val="00FD1854"/>
    <w:rsid w:val="00FD3863"/>
    <w:rsid w:val="00FD4A88"/>
    <w:rsid w:val="00FD5CF9"/>
    <w:rsid w:val="00FD6CAD"/>
    <w:rsid w:val="00FE0C81"/>
    <w:rsid w:val="00FE232E"/>
    <w:rsid w:val="00FE5409"/>
    <w:rsid w:val="00FE5DA8"/>
    <w:rsid w:val="00FF2637"/>
    <w:rsid w:val="00FF342D"/>
    <w:rsid w:val="00FF537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D369E"/>
  <w15:docId w15:val="{C0564AFC-33C2-482C-8987-8F53FB83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6CE"/>
    <w:pPr>
      <w:ind w:left="720"/>
      <w:contextualSpacing/>
    </w:pPr>
  </w:style>
  <w:style w:type="character" w:customStyle="1" w:styleId="negritas1">
    <w:name w:val="negritas1"/>
    <w:basedOn w:val="Fuentedeprrafopredeter"/>
    <w:rsid w:val="000C2731"/>
    <w:rPr>
      <w:rFonts w:ascii="Arial" w:hAnsi="Arial" w:cs="Arial" w:hint="default"/>
      <w:b/>
      <w:bCs/>
      <w:sz w:val="14"/>
      <w:szCs w:val="14"/>
    </w:rPr>
  </w:style>
  <w:style w:type="paragraph" w:customStyle="1" w:styleId="justificadonormal">
    <w:name w:val="justificadonormal"/>
    <w:basedOn w:val="Normal"/>
    <w:rsid w:val="000C273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BA4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DFE"/>
  </w:style>
  <w:style w:type="paragraph" w:styleId="Piedepgina">
    <w:name w:val="footer"/>
    <w:basedOn w:val="Normal"/>
    <w:link w:val="PiedepginaCar"/>
    <w:uiPriority w:val="99"/>
    <w:unhideWhenUsed/>
    <w:rsid w:val="00BA4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DFE"/>
  </w:style>
  <w:style w:type="paragraph" w:styleId="Textodeglobo">
    <w:name w:val="Balloon Text"/>
    <w:basedOn w:val="Normal"/>
    <w:link w:val="TextodegloboCar"/>
    <w:uiPriority w:val="99"/>
    <w:semiHidden/>
    <w:unhideWhenUsed/>
    <w:rsid w:val="00BA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D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6B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unhideWhenUsed/>
    <w:rsid w:val="00DE0A95"/>
    <w:pPr>
      <w:spacing w:after="0"/>
      <w:ind w:left="220" w:hanging="220"/>
    </w:pPr>
    <w:rPr>
      <w:rFonts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DE0A95"/>
    <w:pPr>
      <w:spacing w:after="0"/>
      <w:ind w:left="440" w:hanging="220"/>
    </w:pPr>
    <w:rPr>
      <w:rFonts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DE0A95"/>
    <w:pPr>
      <w:spacing w:after="0"/>
      <w:ind w:left="660" w:hanging="220"/>
    </w:pPr>
    <w:rPr>
      <w:rFonts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DE0A95"/>
    <w:pPr>
      <w:spacing w:after="0"/>
      <w:ind w:left="880" w:hanging="220"/>
    </w:pPr>
    <w:rPr>
      <w:rFonts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DE0A95"/>
    <w:pPr>
      <w:spacing w:after="0"/>
      <w:ind w:left="1100" w:hanging="220"/>
    </w:pPr>
    <w:rPr>
      <w:rFonts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DE0A95"/>
    <w:pPr>
      <w:spacing w:after="0"/>
      <w:ind w:left="1320" w:hanging="220"/>
    </w:pPr>
    <w:rPr>
      <w:rFonts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DE0A95"/>
    <w:pPr>
      <w:spacing w:after="0"/>
      <w:ind w:left="1540" w:hanging="220"/>
    </w:pPr>
    <w:rPr>
      <w:rFonts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DE0A95"/>
    <w:pPr>
      <w:spacing w:after="0"/>
      <w:ind w:left="1760" w:hanging="220"/>
    </w:pPr>
    <w:rPr>
      <w:rFonts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DE0A95"/>
    <w:pPr>
      <w:spacing w:after="0"/>
      <w:ind w:left="1980" w:hanging="220"/>
    </w:pPr>
    <w:rPr>
      <w:rFonts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DE0A95"/>
    <w:pPr>
      <w:spacing w:before="120" w:after="120"/>
    </w:pPr>
    <w:rPr>
      <w:rFonts w:cstheme="minorHAnsi"/>
      <w:b/>
      <w:bCs/>
      <w:i/>
      <w:i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7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77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77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77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F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CC1E5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C1E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8269C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69C6"/>
  </w:style>
  <w:style w:type="table" w:styleId="Sombreadomedio2-nfasis5">
    <w:name w:val="Medium Shading 2 Accent 5"/>
    <w:basedOn w:val="Tablanormal"/>
    <w:uiPriority w:val="64"/>
    <w:rsid w:val="00D269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independiente">
    <w:name w:val="Body Text"/>
    <w:aliases w:val="Texto independiente Car Car"/>
    <w:basedOn w:val="Normal"/>
    <w:link w:val="TextoindependienteCar"/>
    <w:qFormat/>
    <w:rsid w:val="0028591D"/>
    <w:pPr>
      <w:spacing w:after="0" w:line="240" w:lineRule="auto"/>
      <w:jc w:val="both"/>
    </w:pPr>
    <w:rPr>
      <w:rFonts w:ascii="Bookman Old Style" w:eastAsia="Times New Roman" w:hAnsi="Bookman Old Style" w:cs="Arial"/>
      <w:sz w:val="20"/>
      <w:szCs w:val="19"/>
      <w:lang w:val="es-ES" w:eastAsia="es-ES"/>
    </w:rPr>
  </w:style>
  <w:style w:type="character" w:customStyle="1" w:styleId="TextoindependienteCar">
    <w:name w:val="Texto independiente Car"/>
    <w:aliases w:val="Texto independiente Car Car Car"/>
    <w:basedOn w:val="Fuentedeprrafopredeter"/>
    <w:link w:val="Textoindependiente"/>
    <w:rsid w:val="0028591D"/>
    <w:rPr>
      <w:rFonts w:ascii="Bookman Old Style" w:eastAsia="Times New Roman" w:hAnsi="Bookman Old Style" w:cs="Arial"/>
      <w:sz w:val="20"/>
      <w:szCs w:val="19"/>
      <w:lang w:val="es-ES" w:eastAsia="es-ES"/>
    </w:rPr>
  </w:style>
  <w:style w:type="table" w:styleId="Listamedia2-nfasis3">
    <w:name w:val="Medium List 2 Accent 3"/>
    <w:basedOn w:val="Tablanormal"/>
    <w:uiPriority w:val="66"/>
    <w:rsid w:val="00776E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DF6A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DF6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DF6A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2">
    <w:name w:val="Light Grid Accent 2"/>
    <w:basedOn w:val="Tablanormal"/>
    <w:uiPriority w:val="62"/>
    <w:rsid w:val="00C3180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adecuadrcula5oscura-nfasis2">
    <w:name w:val="Grid Table 5 Dark Accent 2"/>
    <w:basedOn w:val="Tablanormal"/>
    <w:uiPriority w:val="50"/>
    <w:rsid w:val="00D70B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lista2">
    <w:name w:val="List Table 2"/>
    <w:basedOn w:val="Tablanormal"/>
    <w:uiPriority w:val="47"/>
    <w:rsid w:val="00D70B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Dependencias y Organismos Públicos Descentralizados                                                                                   del Ejecutivo Estatal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68B2DC-E54C-4F29-B59C-3B6CFE6F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de Llenado</vt:lpstr>
    </vt:vector>
  </TitlesOfParts>
  <Company>Hewlett-Packard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de Llenado</dc:title>
  <dc:creator>PEREA</dc:creator>
  <cp:lastModifiedBy>iNTERINSTITUCIONAL</cp:lastModifiedBy>
  <cp:revision>8</cp:revision>
  <cp:lastPrinted>2018-10-30T23:55:00Z</cp:lastPrinted>
  <dcterms:created xsi:type="dcterms:W3CDTF">2020-04-17T23:35:00Z</dcterms:created>
  <dcterms:modified xsi:type="dcterms:W3CDTF">2020-04-21T00:37:00Z</dcterms:modified>
</cp:coreProperties>
</file>